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2F17" w14:textId="77777777" w:rsidR="00900D10" w:rsidRDefault="00900D10" w:rsidP="009956E3">
      <w:pPr>
        <w:rPr>
          <w:rFonts w:ascii="Arial" w:hAnsi="Arial" w:cs="Arial"/>
          <w:b/>
          <w:bCs/>
          <w:color w:val="3177A3"/>
          <w:sz w:val="36"/>
          <w:szCs w:val="36"/>
        </w:rPr>
      </w:pPr>
    </w:p>
    <w:p w14:paraId="64FD7D8E" w14:textId="68E8E467" w:rsidR="009956E3" w:rsidRPr="00703F49" w:rsidRDefault="009956E3" w:rsidP="009956E3">
      <w:pPr>
        <w:rPr>
          <w:rFonts w:ascii="Arial" w:hAnsi="Arial" w:cs="Arial"/>
          <w:b/>
          <w:bCs/>
          <w:color w:val="3177A3"/>
          <w:sz w:val="36"/>
          <w:szCs w:val="36"/>
        </w:rPr>
      </w:pPr>
      <w:r w:rsidRPr="00703F49">
        <w:rPr>
          <w:rFonts w:ascii="Arial" w:hAnsi="Arial" w:cs="Arial"/>
          <w:b/>
          <w:bCs/>
          <w:color w:val="3177A3"/>
          <w:sz w:val="36"/>
          <w:szCs w:val="36"/>
        </w:rPr>
        <w:t>BACKGROUND</w:t>
      </w:r>
    </w:p>
    <w:p w14:paraId="6BC691EA" w14:textId="77777777" w:rsidR="009956E3" w:rsidRDefault="009956E3" w:rsidP="009956E3">
      <w:pPr>
        <w:rPr>
          <w:rFonts w:ascii="Arial" w:eastAsia="Times New Roman" w:hAnsi="Arial" w:cs="Arial"/>
          <w:color w:val="000000"/>
        </w:rPr>
      </w:pPr>
    </w:p>
    <w:p w14:paraId="0FA1520C" w14:textId="2A8F7BCB" w:rsidR="006F1EB4" w:rsidRPr="007F4CDF" w:rsidRDefault="006F1EB4" w:rsidP="006F1EB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F4CDF">
        <w:rPr>
          <w:rFonts w:ascii="Arial" w:hAnsi="Arial" w:cs="Arial"/>
          <w:sz w:val="28"/>
          <w:szCs w:val="28"/>
        </w:rPr>
        <w:t xml:space="preserve">Federal law </w:t>
      </w:r>
      <w:r w:rsidR="00B225A9">
        <w:rPr>
          <w:rFonts w:ascii="Arial" w:hAnsi="Arial" w:cs="Arial"/>
          <w:sz w:val="28"/>
          <w:szCs w:val="28"/>
        </w:rPr>
        <w:t>says that</w:t>
      </w:r>
      <w:r w:rsidR="00B225A9" w:rsidRPr="007F4CDF">
        <w:rPr>
          <w:rFonts w:ascii="Arial" w:hAnsi="Arial" w:cs="Arial"/>
          <w:sz w:val="28"/>
          <w:szCs w:val="28"/>
        </w:rPr>
        <w:t xml:space="preserve"> </w:t>
      </w:r>
      <w:r w:rsidRPr="007F4CDF">
        <w:rPr>
          <w:rFonts w:ascii="Arial" w:hAnsi="Arial" w:cs="Arial"/>
          <w:sz w:val="28"/>
          <w:szCs w:val="28"/>
        </w:rPr>
        <w:t>every voter can receive, mark, verify, and cast a private and independent ballot</w:t>
      </w:r>
      <w:r w:rsidR="00B225A9">
        <w:rPr>
          <w:rFonts w:ascii="Arial" w:hAnsi="Arial" w:cs="Arial"/>
          <w:sz w:val="28"/>
          <w:szCs w:val="28"/>
        </w:rPr>
        <w:t>.</w:t>
      </w:r>
      <w:r w:rsidRPr="007F4CDF">
        <w:rPr>
          <w:rFonts w:ascii="Arial" w:hAnsi="Arial" w:cs="Arial"/>
          <w:sz w:val="28"/>
          <w:szCs w:val="28"/>
        </w:rPr>
        <w:t xml:space="preserve"> </w:t>
      </w:r>
      <w:r w:rsidR="005B69BE">
        <w:rPr>
          <w:rFonts w:ascii="Arial" w:hAnsi="Arial" w:cs="Arial"/>
          <w:sz w:val="28"/>
          <w:szCs w:val="28"/>
        </w:rPr>
        <w:t>Federal law also requires that a</w:t>
      </w:r>
      <w:r w:rsidRPr="007F4CDF">
        <w:rPr>
          <w:rFonts w:ascii="Arial" w:hAnsi="Arial" w:cs="Arial"/>
          <w:sz w:val="28"/>
          <w:szCs w:val="28"/>
        </w:rPr>
        <w:t>ll methods of voting</w:t>
      </w:r>
      <w:r w:rsidR="00C230C3">
        <w:rPr>
          <w:rFonts w:ascii="Arial" w:hAnsi="Arial" w:cs="Arial"/>
          <w:sz w:val="28"/>
          <w:szCs w:val="28"/>
        </w:rPr>
        <w:t>—</w:t>
      </w:r>
      <w:r w:rsidRPr="007F4CDF">
        <w:rPr>
          <w:rFonts w:ascii="Arial" w:hAnsi="Arial" w:cs="Arial"/>
          <w:sz w:val="28"/>
          <w:szCs w:val="28"/>
        </w:rPr>
        <w:t>in-person and vote-by-mail</w:t>
      </w:r>
      <w:r w:rsidR="00C230C3">
        <w:rPr>
          <w:rFonts w:ascii="Arial" w:hAnsi="Arial" w:cs="Arial"/>
          <w:sz w:val="28"/>
          <w:szCs w:val="28"/>
        </w:rPr>
        <w:t>—</w:t>
      </w:r>
      <w:r w:rsidRPr="007F4CDF">
        <w:rPr>
          <w:rFonts w:ascii="Arial" w:hAnsi="Arial" w:cs="Arial"/>
          <w:sz w:val="28"/>
          <w:szCs w:val="28"/>
        </w:rPr>
        <w:t xml:space="preserve">be fully </w:t>
      </w:r>
      <w:r w:rsidRPr="00AE675C">
        <w:rPr>
          <w:rFonts w:ascii="Arial" w:hAnsi="Arial" w:cs="Arial"/>
          <w:sz w:val="28"/>
          <w:szCs w:val="28"/>
        </w:rPr>
        <w:t>accessible</w:t>
      </w:r>
      <w:r w:rsidRPr="007F4CDF">
        <w:rPr>
          <w:rFonts w:ascii="Arial" w:hAnsi="Arial" w:cs="Arial"/>
          <w:sz w:val="28"/>
          <w:szCs w:val="28"/>
        </w:rPr>
        <w:t xml:space="preserve"> to voters with disabilities.</w:t>
      </w:r>
    </w:p>
    <w:p w14:paraId="13F29F03" w14:textId="77777777" w:rsidR="00150EB6" w:rsidRPr="007F4CDF" w:rsidRDefault="00150EB6" w:rsidP="009956E3">
      <w:pPr>
        <w:rPr>
          <w:rFonts w:ascii="Arial" w:hAnsi="Arial" w:cs="Arial"/>
          <w:sz w:val="28"/>
          <w:szCs w:val="28"/>
        </w:rPr>
      </w:pPr>
    </w:p>
    <w:p w14:paraId="2611D18D" w14:textId="77F3CACA" w:rsidR="00150EB6" w:rsidRPr="007F4CDF" w:rsidRDefault="009956E3" w:rsidP="009956E3">
      <w:pPr>
        <w:rPr>
          <w:rFonts w:ascii="Arial" w:hAnsi="Arial" w:cs="Arial"/>
          <w:sz w:val="28"/>
          <w:szCs w:val="28"/>
        </w:rPr>
      </w:pPr>
      <w:r w:rsidRPr="007F4CDF">
        <w:rPr>
          <w:rFonts w:ascii="Arial" w:hAnsi="Arial" w:cs="Arial"/>
          <w:b/>
          <w:bCs/>
          <w:sz w:val="28"/>
          <w:szCs w:val="28"/>
        </w:rPr>
        <w:t>The Voting Rights Act</w:t>
      </w:r>
      <w:r w:rsidRPr="007F4CDF">
        <w:rPr>
          <w:rFonts w:ascii="Arial" w:hAnsi="Arial" w:cs="Arial"/>
          <w:sz w:val="28"/>
          <w:szCs w:val="28"/>
        </w:rPr>
        <w:t xml:space="preserve"> (VRA) of 1965</w:t>
      </w:r>
      <w:r w:rsidR="00150EB6" w:rsidRPr="007F4CDF">
        <w:rPr>
          <w:rFonts w:ascii="Arial" w:hAnsi="Arial" w:cs="Arial"/>
          <w:sz w:val="28"/>
          <w:szCs w:val="28"/>
        </w:rPr>
        <w:t xml:space="preserve"> </w:t>
      </w:r>
      <w:r w:rsidR="00B225A9">
        <w:rPr>
          <w:rFonts w:ascii="Arial" w:hAnsi="Arial" w:cs="Arial"/>
          <w:sz w:val="28"/>
          <w:szCs w:val="28"/>
        </w:rPr>
        <w:t>says</w:t>
      </w:r>
      <w:r w:rsidR="00B225A9" w:rsidRPr="007F4CDF">
        <w:rPr>
          <w:rFonts w:ascii="Arial" w:hAnsi="Arial" w:cs="Arial"/>
          <w:sz w:val="28"/>
          <w:szCs w:val="28"/>
        </w:rPr>
        <w:t xml:space="preserve"> </w:t>
      </w:r>
      <w:r w:rsidR="00150EB6" w:rsidRPr="007F4CDF">
        <w:rPr>
          <w:rFonts w:ascii="Arial" w:hAnsi="Arial" w:cs="Arial"/>
          <w:sz w:val="28"/>
          <w:szCs w:val="28"/>
        </w:rPr>
        <w:t xml:space="preserve">that any </w:t>
      </w:r>
      <w:r w:rsidR="00B225A9">
        <w:rPr>
          <w:rFonts w:ascii="Arial" w:hAnsi="Arial" w:cs="Arial"/>
          <w:sz w:val="28"/>
          <w:szCs w:val="28"/>
        </w:rPr>
        <w:t xml:space="preserve">voter </w:t>
      </w:r>
      <w:r w:rsidR="00150EB6" w:rsidRPr="007F4CDF">
        <w:rPr>
          <w:rFonts w:ascii="Arial" w:hAnsi="Arial" w:cs="Arial"/>
          <w:sz w:val="28"/>
          <w:szCs w:val="28"/>
        </w:rPr>
        <w:t xml:space="preserve">who </w:t>
      </w:r>
      <w:r w:rsidR="005F0F12">
        <w:rPr>
          <w:rFonts w:ascii="Arial" w:hAnsi="Arial" w:cs="Arial"/>
          <w:sz w:val="28"/>
          <w:szCs w:val="28"/>
        </w:rPr>
        <w:t>needs</w:t>
      </w:r>
      <w:r w:rsidR="005F0F12" w:rsidRPr="007F4CDF">
        <w:rPr>
          <w:rFonts w:ascii="Arial" w:hAnsi="Arial" w:cs="Arial"/>
          <w:sz w:val="28"/>
          <w:szCs w:val="28"/>
        </w:rPr>
        <w:t xml:space="preserve"> </w:t>
      </w:r>
      <w:r w:rsidR="00150EB6" w:rsidRPr="007F4CDF">
        <w:rPr>
          <w:rFonts w:ascii="Arial" w:hAnsi="Arial" w:cs="Arial"/>
          <w:sz w:val="28"/>
          <w:szCs w:val="28"/>
        </w:rPr>
        <w:t xml:space="preserve">assistance to vote </w:t>
      </w:r>
      <w:r w:rsidR="00B225A9">
        <w:rPr>
          <w:rFonts w:ascii="Arial" w:hAnsi="Arial" w:cs="Arial"/>
          <w:sz w:val="28"/>
          <w:szCs w:val="28"/>
        </w:rPr>
        <w:t>can have a person of their choice help them cast their ballot.</w:t>
      </w:r>
      <w:r w:rsidR="00150EB6" w:rsidRPr="007F4CDF">
        <w:rPr>
          <w:rFonts w:ascii="Arial" w:hAnsi="Arial" w:cs="Arial"/>
          <w:sz w:val="28"/>
          <w:szCs w:val="28"/>
        </w:rPr>
        <w:t xml:space="preserve"> </w:t>
      </w:r>
      <w:r w:rsidR="00B225A9">
        <w:rPr>
          <w:rFonts w:ascii="Arial" w:hAnsi="Arial" w:cs="Arial"/>
          <w:sz w:val="28"/>
          <w:szCs w:val="28"/>
        </w:rPr>
        <w:t>People who cannot help the voter are</w:t>
      </w:r>
      <w:r w:rsidR="00B225A9" w:rsidRPr="007F4CDF">
        <w:rPr>
          <w:rFonts w:ascii="Arial" w:hAnsi="Arial" w:cs="Arial"/>
          <w:sz w:val="28"/>
          <w:szCs w:val="28"/>
        </w:rPr>
        <w:t xml:space="preserve"> </w:t>
      </w:r>
      <w:r w:rsidR="00FA5993" w:rsidRPr="007F4CDF">
        <w:rPr>
          <w:rFonts w:ascii="Arial" w:hAnsi="Arial" w:cs="Arial"/>
          <w:sz w:val="28"/>
          <w:szCs w:val="28"/>
        </w:rPr>
        <w:t xml:space="preserve">the </w:t>
      </w:r>
      <w:r w:rsidR="00B225A9">
        <w:rPr>
          <w:rFonts w:ascii="Arial" w:hAnsi="Arial" w:cs="Arial"/>
          <w:sz w:val="28"/>
          <w:szCs w:val="28"/>
        </w:rPr>
        <w:t>person</w:t>
      </w:r>
      <w:r w:rsidR="00B225A9" w:rsidRPr="007F4CDF">
        <w:rPr>
          <w:rFonts w:ascii="Arial" w:hAnsi="Arial" w:cs="Arial"/>
          <w:sz w:val="28"/>
          <w:szCs w:val="28"/>
        </w:rPr>
        <w:t xml:space="preserve">’s </w:t>
      </w:r>
      <w:r w:rsidR="00150EB6" w:rsidRPr="007F4CDF">
        <w:rPr>
          <w:rFonts w:ascii="Arial" w:hAnsi="Arial" w:cs="Arial"/>
          <w:sz w:val="28"/>
          <w:szCs w:val="28"/>
        </w:rPr>
        <w:t xml:space="preserve">employer, </w:t>
      </w:r>
      <w:r w:rsidR="00B225A9">
        <w:rPr>
          <w:rFonts w:ascii="Arial" w:hAnsi="Arial" w:cs="Arial"/>
          <w:sz w:val="28"/>
          <w:szCs w:val="28"/>
        </w:rPr>
        <w:t>a supervisor or leader of the person’s employer</w:t>
      </w:r>
      <w:r w:rsidR="00150EB6" w:rsidRPr="007F4CDF">
        <w:rPr>
          <w:rFonts w:ascii="Arial" w:hAnsi="Arial" w:cs="Arial"/>
          <w:sz w:val="28"/>
          <w:szCs w:val="28"/>
        </w:rPr>
        <w:t xml:space="preserve">, or </w:t>
      </w:r>
      <w:r w:rsidR="00B225A9" w:rsidRPr="007F4CDF">
        <w:rPr>
          <w:rFonts w:ascii="Arial" w:hAnsi="Arial" w:cs="Arial"/>
          <w:sz w:val="28"/>
          <w:szCs w:val="28"/>
        </w:rPr>
        <w:t>a</w:t>
      </w:r>
      <w:r w:rsidR="00B225A9">
        <w:rPr>
          <w:rFonts w:ascii="Arial" w:hAnsi="Arial" w:cs="Arial"/>
          <w:sz w:val="28"/>
          <w:szCs w:val="28"/>
        </w:rPr>
        <w:t xml:space="preserve"> union worker or head</w:t>
      </w:r>
      <w:r w:rsidR="00150EB6" w:rsidRPr="007F4CDF">
        <w:rPr>
          <w:rFonts w:ascii="Arial" w:hAnsi="Arial" w:cs="Arial"/>
          <w:sz w:val="28"/>
          <w:szCs w:val="28"/>
        </w:rPr>
        <w:t xml:space="preserve">. </w:t>
      </w:r>
    </w:p>
    <w:p w14:paraId="77EE6DC8" w14:textId="77777777" w:rsidR="00150EB6" w:rsidRPr="007F4CDF" w:rsidRDefault="00150EB6" w:rsidP="009956E3">
      <w:pPr>
        <w:rPr>
          <w:rFonts w:ascii="Arial" w:hAnsi="Arial" w:cs="Arial"/>
          <w:sz w:val="28"/>
          <w:szCs w:val="28"/>
        </w:rPr>
      </w:pPr>
    </w:p>
    <w:p w14:paraId="2AF5BC93" w14:textId="0B7529FB" w:rsidR="00FA5993" w:rsidRPr="007F4CDF" w:rsidRDefault="009956E3" w:rsidP="009956E3">
      <w:pPr>
        <w:rPr>
          <w:rFonts w:ascii="Arial" w:hAnsi="Arial" w:cs="Arial"/>
          <w:sz w:val="28"/>
          <w:szCs w:val="28"/>
        </w:rPr>
      </w:pPr>
      <w:r w:rsidRPr="007F4CDF">
        <w:rPr>
          <w:rFonts w:ascii="Arial" w:hAnsi="Arial" w:cs="Arial"/>
          <w:b/>
          <w:bCs/>
          <w:sz w:val="28"/>
          <w:szCs w:val="28"/>
        </w:rPr>
        <w:t>The Americans with Disabilities Act</w:t>
      </w:r>
      <w:r w:rsidRPr="007F4CDF">
        <w:rPr>
          <w:rFonts w:ascii="Arial" w:hAnsi="Arial" w:cs="Arial"/>
          <w:sz w:val="28"/>
          <w:szCs w:val="28"/>
        </w:rPr>
        <w:t xml:space="preserve"> (ADA) </w:t>
      </w:r>
      <w:r w:rsidR="00B225A9">
        <w:rPr>
          <w:rFonts w:ascii="Arial" w:hAnsi="Arial" w:cs="Arial"/>
          <w:sz w:val="28"/>
          <w:szCs w:val="28"/>
        </w:rPr>
        <w:t xml:space="preserve">says that </w:t>
      </w:r>
      <w:r w:rsidR="00FA5993" w:rsidRPr="007F4CDF">
        <w:rPr>
          <w:rFonts w:ascii="Arial" w:hAnsi="Arial" w:cs="Arial"/>
          <w:sz w:val="28"/>
          <w:szCs w:val="28"/>
        </w:rPr>
        <w:t xml:space="preserve">state and local governments </w:t>
      </w:r>
      <w:r w:rsidR="00B225A9">
        <w:rPr>
          <w:rFonts w:ascii="Arial" w:hAnsi="Arial" w:cs="Arial"/>
          <w:sz w:val="28"/>
          <w:szCs w:val="28"/>
        </w:rPr>
        <w:t>must provide</w:t>
      </w:r>
      <w:r w:rsidR="00FA5993" w:rsidRPr="007F4CDF">
        <w:rPr>
          <w:rFonts w:ascii="Arial" w:hAnsi="Arial" w:cs="Arial"/>
          <w:sz w:val="28"/>
          <w:szCs w:val="28"/>
        </w:rPr>
        <w:t xml:space="preserve"> </w:t>
      </w:r>
      <w:r w:rsidR="005F0F12">
        <w:rPr>
          <w:rFonts w:ascii="Arial" w:hAnsi="Arial" w:cs="Arial"/>
          <w:sz w:val="28"/>
          <w:szCs w:val="28"/>
        </w:rPr>
        <w:t>a way</w:t>
      </w:r>
      <w:r w:rsidR="005B69BE">
        <w:rPr>
          <w:rFonts w:ascii="Arial" w:hAnsi="Arial" w:cs="Arial"/>
          <w:sz w:val="28"/>
          <w:szCs w:val="28"/>
        </w:rPr>
        <w:t xml:space="preserve"> for</w:t>
      </w:r>
      <w:r w:rsidR="00695C10">
        <w:rPr>
          <w:rFonts w:ascii="Arial" w:hAnsi="Arial" w:cs="Arial"/>
          <w:sz w:val="28"/>
          <w:szCs w:val="28"/>
        </w:rPr>
        <w:t xml:space="preserve"> most</w:t>
      </w:r>
      <w:r w:rsidR="005B69BE">
        <w:rPr>
          <w:rFonts w:ascii="Arial" w:hAnsi="Arial" w:cs="Arial"/>
          <w:sz w:val="28"/>
          <w:szCs w:val="28"/>
        </w:rPr>
        <w:t xml:space="preserve"> people with </w:t>
      </w:r>
      <w:r w:rsidR="00695C10">
        <w:rPr>
          <w:rFonts w:ascii="Arial" w:hAnsi="Arial" w:cs="Arial"/>
          <w:sz w:val="28"/>
          <w:szCs w:val="28"/>
        </w:rPr>
        <w:t>disabilities</w:t>
      </w:r>
      <w:r w:rsidR="005F0F12">
        <w:rPr>
          <w:rFonts w:ascii="Arial" w:hAnsi="Arial" w:cs="Arial"/>
          <w:sz w:val="28"/>
          <w:szCs w:val="28"/>
        </w:rPr>
        <w:t xml:space="preserve"> to participate in</w:t>
      </w:r>
      <w:r w:rsidR="00ED0ACB">
        <w:rPr>
          <w:rFonts w:ascii="Arial" w:hAnsi="Arial" w:cs="Arial"/>
          <w:sz w:val="28"/>
          <w:szCs w:val="28"/>
        </w:rPr>
        <w:t xml:space="preserve"> all parts</w:t>
      </w:r>
      <w:r w:rsidR="00FA5993" w:rsidRPr="007F4CDF">
        <w:rPr>
          <w:rFonts w:ascii="Arial" w:hAnsi="Arial" w:cs="Arial"/>
          <w:sz w:val="28"/>
          <w:szCs w:val="28"/>
        </w:rPr>
        <w:t xml:space="preserve"> of voting</w:t>
      </w:r>
      <w:r w:rsidR="005F0F12">
        <w:rPr>
          <w:rFonts w:ascii="Arial" w:hAnsi="Arial" w:cs="Arial"/>
          <w:sz w:val="28"/>
          <w:szCs w:val="28"/>
        </w:rPr>
        <w:t xml:space="preserve">. </w:t>
      </w:r>
    </w:p>
    <w:p w14:paraId="7D8E2FC9" w14:textId="77777777" w:rsidR="00FA5993" w:rsidRPr="007F4CDF" w:rsidRDefault="00FA5993" w:rsidP="009956E3">
      <w:pPr>
        <w:rPr>
          <w:rFonts w:ascii="Arial" w:hAnsi="Arial" w:cs="Arial"/>
          <w:sz w:val="28"/>
          <w:szCs w:val="28"/>
        </w:rPr>
      </w:pPr>
    </w:p>
    <w:p w14:paraId="50CB14FF" w14:textId="62C85B33" w:rsidR="00150EB6" w:rsidRPr="007F4CDF" w:rsidRDefault="009956E3" w:rsidP="009956E3">
      <w:pPr>
        <w:rPr>
          <w:rFonts w:ascii="Arial" w:hAnsi="Arial" w:cs="Arial"/>
          <w:sz w:val="28"/>
          <w:szCs w:val="28"/>
        </w:rPr>
      </w:pPr>
      <w:r w:rsidRPr="007F4CDF">
        <w:rPr>
          <w:rFonts w:ascii="Arial" w:hAnsi="Arial" w:cs="Arial"/>
          <w:b/>
          <w:bCs/>
          <w:sz w:val="28"/>
          <w:szCs w:val="28"/>
        </w:rPr>
        <w:t>The Help America Vote Act</w:t>
      </w:r>
      <w:r w:rsidRPr="007F4CDF">
        <w:rPr>
          <w:rFonts w:ascii="Arial" w:hAnsi="Arial" w:cs="Arial"/>
          <w:sz w:val="28"/>
          <w:szCs w:val="28"/>
        </w:rPr>
        <w:t xml:space="preserve"> (HAVA) </w:t>
      </w:r>
      <w:r w:rsidR="005F0F12">
        <w:rPr>
          <w:rFonts w:ascii="Arial" w:hAnsi="Arial" w:cs="Arial"/>
          <w:sz w:val="28"/>
          <w:szCs w:val="28"/>
        </w:rPr>
        <w:t>says</w:t>
      </w:r>
      <w:r w:rsidR="005F0F12" w:rsidRPr="007F4CDF">
        <w:rPr>
          <w:rFonts w:ascii="Arial" w:hAnsi="Arial" w:cs="Arial"/>
          <w:sz w:val="28"/>
          <w:szCs w:val="28"/>
        </w:rPr>
        <w:t xml:space="preserve"> </w:t>
      </w:r>
      <w:r w:rsidRPr="007F4CDF">
        <w:rPr>
          <w:rFonts w:ascii="Arial" w:hAnsi="Arial" w:cs="Arial"/>
          <w:sz w:val="28"/>
          <w:szCs w:val="28"/>
        </w:rPr>
        <w:t xml:space="preserve">that voters with disabilities have the same </w:t>
      </w:r>
      <w:r w:rsidR="005F0F12">
        <w:rPr>
          <w:rFonts w:ascii="Arial" w:hAnsi="Arial" w:cs="Arial"/>
          <w:sz w:val="28"/>
          <w:szCs w:val="28"/>
        </w:rPr>
        <w:t xml:space="preserve">rights </w:t>
      </w:r>
      <w:r w:rsidRPr="007F4CDF">
        <w:rPr>
          <w:rFonts w:ascii="Arial" w:hAnsi="Arial" w:cs="Arial"/>
          <w:sz w:val="28"/>
          <w:szCs w:val="28"/>
        </w:rPr>
        <w:t>to vote “privately and independently”</w:t>
      </w:r>
      <w:r w:rsidR="005F0F12">
        <w:rPr>
          <w:rFonts w:ascii="Arial" w:hAnsi="Arial" w:cs="Arial"/>
          <w:sz w:val="28"/>
          <w:szCs w:val="28"/>
        </w:rPr>
        <w:t>. E</w:t>
      </w:r>
      <w:r w:rsidRPr="007F4CDF">
        <w:rPr>
          <w:rFonts w:ascii="Arial" w:hAnsi="Arial" w:cs="Arial"/>
          <w:sz w:val="28"/>
          <w:szCs w:val="28"/>
        </w:rPr>
        <w:t xml:space="preserve">very polling place </w:t>
      </w:r>
      <w:r w:rsidR="005F0F12">
        <w:rPr>
          <w:rFonts w:ascii="Arial" w:hAnsi="Arial" w:cs="Arial"/>
          <w:sz w:val="28"/>
          <w:szCs w:val="28"/>
        </w:rPr>
        <w:t xml:space="preserve">must </w:t>
      </w:r>
      <w:r w:rsidRPr="007F4CDF">
        <w:rPr>
          <w:rFonts w:ascii="Arial" w:hAnsi="Arial" w:cs="Arial"/>
          <w:sz w:val="28"/>
          <w:szCs w:val="28"/>
        </w:rPr>
        <w:t xml:space="preserve">have at least one </w:t>
      </w:r>
      <w:r w:rsidR="005F0F12" w:rsidRPr="00AE675C">
        <w:rPr>
          <w:rFonts w:ascii="Arial" w:hAnsi="Arial" w:cs="Arial"/>
          <w:sz w:val="28"/>
          <w:szCs w:val="28"/>
        </w:rPr>
        <w:t xml:space="preserve">accessible </w:t>
      </w:r>
      <w:r w:rsidRPr="00AE675C">
        <w:rPr>
          <w:rFonts w:ascii="Arial" w:hAnsi="Arial" w:cs="Arial"/>
          <w:sz w:val="28"/>
          <w:szCs w:val="28"/>
        </w:rPr>
        <w:t>voting system</w:t>
      </w:r>
      <w:r w:rsidR="005E211C" w:rsidRPr="00AE675C">
        <w:rPr>
          <w:rFonts w:ascii="Arial" w:hAnsi="Arial" w:cs="Arial"/>
          <w:sz w:val="28"/>
          <w:szCs w:val="28"/>
        </w:rPr>
        <w:t xml:space="preserve"> so that a person can vote without help from someone else unless that help is an accommodation for a person’s disability.</w:t>
      </w:r>
      <w:r w:rsidR="005E211C">
        <w:rPr>
          <w:rFonts w:ascii="Arial" w:hAnsi="Arial" w:cs="Arial"/>
          <w:sz w:val="28"/>
          <w:szCs w:val="28"/>
        </w:rPr>
        <w:t xml:space="preserve"> </w:t>
      </w:r>
      <w:r w:rsidRPr="007F4CDF">
        <w:rPr>
          <w:rFonts w:ascii="Arial" w:hAnsi="Arial" w:cs="Arial"/>
          <w:sz w:val="28"/>
          <w:szCs w:val="28"/>
        </w:rPr>
        <w:t xml:space="preserve"> </w:t>
      </w:r>
    </w:p>
    <w:p w14:paraId="316A58A7" w14:textId="77777777" w:rsidR="00C56C61" w:rsidRDefault="00C56C61" w:rsidP="00C56C6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826C8AB" w14:textId="578846F2" w:rsidR="006F6724" w:rsidRDefault="005F0F12" w:rsidP="004279F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56C61">
        <w:rPr>
          <w:rFonts w:ascii="Arial" w:eastAsia="Times New Roman" w:hAnsi="Arial" w:cs="Arial"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</w:rPr>
        <w:t>bout</w:t>
      </w:r>
      <w:r w:rsidRPr="00C56C6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56C61" w:rsidRPr="00C56C61">
        <w:rPr>
          <w:rFonts w:ascii="Arial" w:eastAsia="Times New Roman" w:hAnsi="Arial" w:cs="Arial"/>
          <w:color w:val="000000"/>
          <w:sz w:val="28"/>
          <w:szCs w:val="28"/>
        </w:rPr>
        <w:t xml:space="preserve">16 percent of voters in the United States </w:t>
      </w:r>
      <w:r w:rsidR="001C759A" w:rsidRPr="00C56C61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C56C61" w:rsidRPr="00C56C61">
        <w:rPr>
          <w:rFonts w:ascii="Arial" w:eastAsia="Times New Roman" w:hAnsi="Arial" w:cs="Arial"/>
          <w:color w:val="000000"/>
          <w:sz w:val="28"/>
          <w:szCs w:val="28"/>
        </w:rPr>
        <w:t xml:space="preserve"> a disability. Despite the size, diversity, and political power of the disability community, America’s </w:t>
      </w:r>
      <w:r w:rsidR="00C56C61" w:rsidRPr="00AE675C">
        <w:rPr>
          <w:rFonts w:ascii="Arial" w:eastAsia="Times New Roman" w:hAnsi="Arial" w:cs="Arial"/>
          <w:color w:val="000000"/>
          <w:sz w:val="28"/>
          <w:szCs w:val="28"/>
        </w:rPr>
        <w:t>electoral system</w:t>
      </w:r>
      <w:r w:rsidR="00C56C61" w:rsidRPr="00C56C61">
        <w:rPr>
          <w:rFonts w:ascii="Arial" w:eastAsia="Times New Roman" w:hAnsi="Arial" w:cs="Arial"/>
          <w:color w:val="000000"/>
          <w:sz w:val="28"/>
          <w:szCs w:val="28"/>
        </w:rPr>
        <w:t xml:space="preserve"> has a long history of </w:t>
      </w:r>
      <w:r w:rsidR="001C759A">
        <w:rPr>
          <w:rFonts w:ascii="Arial" w:eastAsia="Times New Roman" w:hAnsi="Arial" w:cs="Arial"/>
          <w:color w:val="000000"/>
          <w:sz w:val="28"/>
          <w:szCs w:val="28"/>
        </w:rPr>
        <w:t xml:space="preserve">barriers and challenges for </w:t>
      </w:r>
      <w:r w:rsidR="00C56C61" w:rsidRPr="00C56C61">
        <w:rPr>
          <w:rFonts w:ascii="Arial" w:eastAsia="Times New Roman" w:hAnsi="Arial" w:cs="Arial"/>
          <w:color w:val="000000"/>
          <w:sz w:val="28"/>
          <w:szCs w:val="28"/>
        </w:rPr>
        <w:t xml:space="preserve">people with disabilities. </w:t>
      </w:r>
      <w:r w:rsidR="004279FF">
        <w:rPr>
          <w:rFonts w:ascii="Arial" w:eastAsia="Times New Roman" w:hAnsi="Arial" w:cs="Arial"/>
          <w:color w:val="000000"/>
          <w:sz w:val="28"/>
          <w:szCs w:val="28"/>
        </w:rPr>
        <w:t xml:space="preserve">Some states are passing laws that </w:t>
      </w:r>
      <w:r w:rsidR="001C759A">
        <w:rPr>
          <w:rFonts w:ascii="Arial" w:eastAsia="Times New Roman" w:hAnsi="Arial" w:cs="Arial"/>
          <w:color w:val="000000"/>
          <w:sz w:val="28"/>
          <w:szCs w:val="28"/>
        </w:rPr>
        <w:t>will</w:t>
      </w:r>
      <w:r w:rsidR="004279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759A">
        <w:rPr>
          <w:rFonts w:ascii="Arial" w:eastAsia="Times New Roman" w:hAnsi="Arial" w:cs="Arial"/>
          <w:color w:val="000000"/>
          <w:sz w:val="28"/>
          <w:szCs w:val="28"/>
        </w:rPr>
        <w:t>make it harder for people with disabilities to vote</w:t>
      </w:r>
      <w:r w:rsidR="004279FF">
        <w:rPr>
          <w:rFonts w:ascii="Arial" w:eastAsia="Times New Roman" w:hAnsi="Arial" w:cs="Arial"/>
          <w:color w:val="000000"/>
          <w:sz w:val="28"/>
          <w:szCs w:val="28"/>
        </w:rPr>
        <w:t>. Some of these actions include</w:t>
      </w:r>
      <w:r w:rsidR="006F6724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22169665" w14:textId="77777777" w:rsidR="00037894" w:rsidRDefault="00037894" w:rsidP="004279F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7AF1A0" w14:textId="1DD5E571" w:rsidR="006F6724" w:rsidRDefault="006F6724" w:rsidP="006F672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1C759A" w:rsidRPr="006F6724">
        <w:rPr>
          <w:rFonts w:ascii="Arial" w:eastAsia="Times New Roman" w:hAnsi="Arial" w:cs="Arial"/>
          <w:color w:val="000000"/>
          <w:sz w:val="28"/>
          <w:szCs w:val="28"/>
        </w:rPr>
        <w:t>imiting</w:t>
      </w:r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 the use </w:t>
      </w:r>
      <w:r w:rsidR="004279FF" w:rsidRPr="00AE675C">
        <w:rPr>
          <w:rFonts w:ascii="Arial" w:eastAsia="Times New Roman" w:hAnsi="Arial" w:cs="Arial"/>
          <w:color w:val="000000"/>
          <w:sz w:val="28"/>
          <w:szCs w:val="28"/>
        </w:rPr>
        <w:t>of mobile voting units</w:t>
      </w:r>
      <w:r w:rsidR="001C759A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. These </w:t>
      </w:r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have been used to </w:t>
      </w:r>
      <w:r w:rsidR="001C759A" w:rsidRPr="006F6724">
        <w:rPr>
          <w:rFonts w:ascii="Arial" w:eastAsia="Times New Roman" w:hAnsi="Arial" w:cs="Arial"/>
          <w:color w:val="000000"/>
          <w:sz w:val="28"/>
          <w:szCs w:val="28"/>
        </w:rPr>
        <w:t>help with the</w:t>
      </w:r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 shortage of accessible and </w:t>
      </w:r>
      <w:r w:rsidR="001C759A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safe </w:t>
      </w:r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polling </w:t>
      </w:r>
      <w:proofErr w:type="gramStart"/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>locations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proofErr w:type="gramEnd"/>
    </w:p>
    <w:p w14:paraId="037F05E4" w14:textId="3FE0055E" w:rsidR="006F6724" w:rsidRDefault="006F6724" w:rsidP="006F672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6F672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1C759A" w:rsidRPr="006F6724">
        <w:rPr>
          <w:rFonts w:ascii="Arial" w:eastAsia="Times New Roman" w:hAnsi="Arial" w:cs="Arial"/>
          <w:color w:val="000000"/>
          <w:sz w:val="28"/>
          <w:szCs w:val="28"/>
        </w:rPr>
        <w:t>ak</w:t>
      </w:r>
      <w:r>
        <w:rPr>
          <w:rFonts w:ascii="Arial" w:eastAsia="Times New Roman" w:hAnsi="Arial" w:cs="Arial"/>
          <w:color w:val="000000"/>
          <w:sz w:val="28"/>
          <w:szCs w:val="28"/>
        </w:rPr>
        <w:t>ing i</w:t>
      </w:r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t harder to access absentee </w:t>
      </w:r>
      <w:r w:rsidR="001C759A" w:rsidRPr="006F6724">
        <w:rPr>
          <w:rFonts w:ascii="Arial" w:eastAsia="Times New Roman" w:hAnsi="Arial" w:cs="Arial"/>
          <w:color w:val="000000"/>
          <w:sz w:val="28"/>
          <w:szCs w:val="28"/>
        </w:rPr>
        <w:t>ballots</w:t>
      </w:r>
      <w:r>
        <w:rPr>
          <w:rFonts w:ascii="Arial" w:eastAsia="Times New Roman" w:hAnsi="Arial" w:cs="Arial"/>
          <w:color w:val="000000"/>
          <w:sz w:val="28"/>
          <w:szCs w:val="28"/>
        </w:rPr>
        <w:t>; and</w:t>
      </w:r>
    </w:p>
    <w:p w14:paraId="61F839C0" w14:textId="77777777" w:rsidR="000F7B9C" w:rsidRDefault="006F6724" w:rsidP="009956E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>imit</w:t>
      </w:r>
      <w:r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4279FF" w:rsidRPr="006F6724">
        <w:rPr>
          <w:rFonts w:ascii="Arial" w:eastAsia="Times New Roman" w:hAnsi="Arial" w:cs="Arial"/>
          <w:color w:val="000000"/>
          <w:sz w:val="28"/>
          <w:szCs w:val="28"/>
        </w:rPr>
        <w:t xml:space="preserve"> the use of secure ballot drop boxes</w:t>
      </w:r>
    </w:p>
    <w:p w14:paraId="045170FA" w14:textId="77777777" w:rsidR="009E17AB" w:rsidRDefault="009E17AB" w:rsidP="009956E3">
      <w:pPr>
        <w:rPr>
          <w:rFonts w:ascii="Arial" w:hAnsi="Arial" w:cs="Arial"/>
          <w:b/>
          <w:bCs/>
          <w:color w:val="3177A3"/>
          <w:sz w:val="36"/>
          <w:szCs w:val="36"/>
        </w:rPr>
      </w:pPr>
    </w:p>
    <w:p w14:paraId="000C3FDB" w14:textId="77777777" w:rsidR="009E17AB" w:rsidRDefault="009E17AB" w:rsidP="009956E3">
      <w:pPr>
        <w:rPr>
          <w:rFonts w:ascii="Arial" w:hAnsi="Arial" w:cs="Arial"/>
          <w:b/>
          <w:bCs/>
          <w:color w:val="3177A3"/>
          <w:sz w:val="36"/>
          <w:szCs w:val="36"/>
        </w:rPr>
      </w:pPr>
    </w:p>
    <w:p w14:paraId="53C0588F" w14:textId="77777777" w:rsidR="009E17AB" w:rsidRPr="009E17AB" w:rsidRDefault="009E17AB" w:rsidP="009956E3">
      <w:pPr>
        <w:rPr>
          <w:rFonts w:ascii="Arial" w:hAnsi="Arial" w:cs="Arial"/>
          <w:b/>
          <w:bCs/>
          <w:color w:val="3177A3"/>
          <w:sz w:val="28"/>
          <w:szCs w:val="28"/>
        </w:rPr>
      </w:pPr>
    </w:p>
    <w:p w14:paraId="2BE95BAC" w14:textId="77777777" w:rsidR="00CD6C72" w:rsidRPr="001100AB" w:rsidRDefault="00CD6C72" w:rsidP="009956E3">
      <w:pPr>
        <w:rPr>
          <w:rFonts w:ascii="Arial" w:hAnsi="Arial" w:cs="Arial"/>
          <w:b/>
          <w:bCs/>
          <w:color w:val="3177A3"/>
        </w:rPr>
      </w:pPr>
    </w:p>
    <w:p w14:paraId="063A846C" w14:textId="24B76D50" w:rsidR="005F1DB3" w:rsidRDefault="009956E3" w:rsidP="009956E3">
      <w:pPr>
        <w:rPr>
          <w:rFonts w:ascii="Arial" w:hAnsi="Arial" w:cs="Arial"/>
          <w:b/>
          <w:bCs/>
          <w:color w:val="3177A3"/>
          <w:sz w:val="36"/>
          <w:szCs w:val="36"/>
        </w:rPr>
      </w:pPr>
      <w:r>
        <w:rPr>
          <w:rFonts w:ascii="Arial" w:hAnsi="Arial" w:cs="Arial"/>
          <w:b/>
          <w:bCs/>
          <w:color w:val="3177A3"/>
          <w:sz w:val="36"/>
          <w:szCs w:val="36"/>
        </w:rPr>
        <w:t>ISSUES</w:t>
      </w:r>
    </w:p>
    <w:p w14:paraId="16F20B28" w14:textId="77777777" w:rsidR="007A36E9" w:rsidRDefault="007A36E9" w:rsidP="009956E3">
      <w:pP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</w:p>
    <w:p w14:paraId="2147B0F5" w14:textId="611E374E" w:rsidR="00A37151" w:rsidRPr="000E659F" w:rsidRDefault="00C56C61" w:rsidP="009956E3">
      <w:pPr>
        <w:rPr>
          <w:rStyle w:val="Strong"/>
          <w:rFonts w:ascii="Arial" w:hAnsi="Arial" w:cs="Arial"/>
          <w:color w:val="3177A3"/>
          <w:sz w:val="36"/>
          <w:szCs w:val="36"/>
        </w:rPr>
      </w:pPr>
      <w: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T</w:t>
      </w:r>
      <w:r w:rsidR="00A37151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itle II of the ADA </w:t>
      </w:r>
      <w:r w:rsidR="001C759A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ensures</w:t>
      </w:r>
      <w:r w:rsidR="00A37151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equal access to voting for people with disabilities</w:t>
      </w:r>
      <w:r w:rsidR="00C230C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.</w:t>
      </w:r>
      <w:r w:rsidR="00A37151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 w:rsidR="00C230C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C</w:t>
      </w:r>
      <w:r w:rsidR="00A37151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urrent federal election </w:t>
      </w:r>
      <w:r w:rsidR="0036677B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law needs strengthening to address the following problems:</w:t>
      </w:r>
    </w:p>
    <w:p w14:paraId="0B86DD30" w14:textId="77777777" w:rsidR="00A37151" w:rsidRPr="009E17AB" w:rsidRDefault="00A37151" w:rsidP="009956E3">
      <w:pPr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269B75A" w14:textId="1D97B093" w:rsidR="009956E3" w:rsidRPr="00C56C61" w:rsidRDefault="009956E3" w:rsidP="004B1600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r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Untrained poll workers, voting machine malfunctions, and </w:t>
      </w:r>
      <w:r w:rsidR="00A37151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a</w:t>
      </w:r>
      <w:r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lack of accessible voting machines in polling </w:t>
      </w:r>
      <w:r w:rsidR="0095256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locations</w:t>
      </w:r>
      <w:r w:rsidR="00952563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 w:rsidR="00A37151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prevent voters with </w:t>
      </w:r>
      <w:r w:rsidR="00C25D4A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disabilities from </w:t>
      </w:r>
      <w:r w:rsidR="0095256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being able to</w:t>
      </w:r>
      <w:r w:rsidR="00C25D4A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vote.</w:t>
      </w:r>
    </w:p>
    <w:p w14:paraId="758132B9" w14:textId="37DF5983" w:rsidR="009956E3" w:rsidRPr="00952563" w:rsidRDefault="009956E3" w:rsidP="00745E2E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r w:rsidRPr="0095256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Paper </w:t>
      </w:r>
      <w:r w:rsidRPr="00AE675C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absentee ballots</w:t>
      </w:r>
      <w:r w:rsidRPr="0095256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cannot be completed privately and independently by</w:t>
      </w:r>
      <w:r w:rsidR="00753D1F" w:rsidRPr="0095256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those who need assistance </w:t>
      </w:r>
      <w:r w:rsidR="00952563" w:rsidRPr="0095256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to read </w:t>
      </w:r>
      <w:r w:rsidR="00753D1F" w:rsidRPr="00952563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the ballot</w:t>
      </w:r>
      <w:r w:rsidR="00401805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.</w:t>
      </w:r>
    </w:p>
    <w:p w14:paraId="7883EAD3" w14:textId="74CB3B0F" w:rsidR="009956E3" w:rsidRPr="00C56C61" w:rsidRDefault="009956E3" w:rsidP="004B16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Paper voter registration and absentee ballot request forms are inaccessible to blind and low-vision voters and voter</w:t>
      </w:r>
      <w:r w:rsidR="008C1D86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s</w:t>
      </w:r>
      <w:r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who have </w:t>
      </w:r>
      <w:r w:rsidR="00401805"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intellectual or </w:t>
      </w:r>
      <w:r w:rsidR="00401805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other </w:t>
      </w:r>
      <w:r w:rsidRPr="00C56C61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cognitive disabilities.</w:t>
      </w:r>
      <w:r w:rsidRPr="00C56C61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4A668A65" w14:textId="33A5B339" w:rsidR="00E816D4" w:rsidRPr="00C56C61" w:rsidRDefault="00E816D4" w:rsidP="004B16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C56C61">
        <w:rPr>
          <w:rFonts w:ascii="Arial" w:hAnsi="Arial" w:cs="Arial"/>
          <w:sz w:val="28"/>
          <w:szCs w:val="28"/>
          <w:shd w:val="clear" w:color="auto" w:fill="FFFFFF"/>
        </w:rPr>
        <w:t>Polling locations are not always accessible</w:t>
      </w:r>
      <w:r w:rsidR="00C6040C" w:rsidRPr="00C56C61">
        <w:rPr>
          <w:rFonts w:ascii="Arial" w:hAnsi="Arial" w:cs="Arial"/>
          <w:sz w:val="28"/>
          <w:szCs w:val="28"/>
          <w:shd w:val="clear" w:color="auto" w:fill="FFFFFF"/>
        </w:rPr>
        <w:t xml:space="preserve"> for individuals with </w:t>
      </w:r>
      <w:r w:rsidR="00952563">
        <w:rPr>
          <w:rFonts w:ascii="Arial" w:hAnsi="Arial" w:cs="Arial"/>
          <w:sz w:val="28"/>
          <w:szCs w:val="28"/>
          <w:shd w:val="clear" w:color="auto" w:fill="FFFFFF"/>
        </w:rPr>
        <w:t xml:space="preserve">different </w:t>
      </w:r>
      <w:r w:rsidR="00C6040C" w:rsidRPr="00C56C61">
        <w:rPr>
          <w:rFonts w:ascii="Arial" w:hAnsi="Arial" w:cs="Arial"/>
          <w:sz w:val="28"/>
          <w:szCs w:val="28"/>
          <w:shd w:val="clear" w:color="auto" w:fill="FFFFFF"/>
        </w:rPr>
        <w:t>mobility</w:t>
      </w:r>
      <w:r w:rsidR="00952563">
        <w:rPr>
          <w:rFonts w:ascii="Arial" w:hAnsi="Arial" w:cs="Arial"/>
          <w:sz w:val="28"/>
          <w:szCs w:val="28"/>
          <w:shd w:val="clear" w:color="auto" w:fill="FFFFFF"/>
        </w:rPr>
        <w:t xml:space="preserve"> needs</w:t>
      </w:r>
      <w:r w:rsidRPr="00C56C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52563">
        <w:rPr>
          <w:rFonts w:ascii="Arial" w:hAnsi="Arial" w:cs="Arial"/>
          <w:sz w:val="28"/>
          <w:szCs w:val="28"/>
          <w:shd w:val="clear" w:color="auto" w:fill="FFFFFF"/>
        </w:rPr>
        <w:t>such as</w:t>
      </w:r>
      <w:r w:rsidR="00952563" w:rsidRPr="00C56C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52563">
        <w:rPr>
          <w:rFonts w:ascii="Arial" w:hAnsi="Arial" w:cs="Arial"/>
          <w:sz w:val="28"/>
          <w:szCs w:val="28"/>
          <w:shd w:val="clear" w:color="auto" w:fill="FFFFFF"/>
        </w:rPr>
        <w:t>getting around a location, and in and out of buildings</w:t>
      </w:r>
      <w:r w:rsidR="00C6040C" w:rsidRPr="00C56C6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31DE524F" w14:textId="51E9AAC7" w:rsidR="009956E3" w:rsidRDefault="009956E3" w:rsidP="004B160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C56C61">
        <w:rPr>
          <w:rFonts w:ascii="Arial" w:hAnsi="Arial" w:cs="Arial"/>
          <w:sz w:val="28"/>
          <w:szCs w:val="28"/>
          <w:shd w:val="clear" w:color="auto" w:fill="FFFFFF"/>
        </w:rPr>
        <w:t xml:space="preserve">Candidate websites and election office websites are </w:t>
      </w:r>
      <w:r w:rsidR="00C230C3">
        <w:rPr>
          <w:rFonts w:ascii="Arial" w:hAnsi="Arial" w:cs="Arial"/>
          <w:sz w:val="28"/>
          <w:szCs w:val="28"/>
          <w:shd w:val="clear" w:color="auto" w:fill="FFFFFF"/>
        </w:rPr>
        <w:t xml:space="preserve">rarely </w:t>
      </w:r>
      <w:r w:rsidR="00F75B92" w:rsidRPr="00C56C61">
        <w:rPr>
          <w:rFonts w:ascii="Arial" w:hAnsi="Arial" w:cs="Arial"/>
          <w:sz w:val="28"/>
          <w:szCs w:val="28"/>
          <w:shd w:val="clear" w:color="auto" w:fill="FFFFFF"/>
        </w:rPr>
        <w:t xml:space="preserve">accessible. </w:t>
      </w:r>
    </w:p>
    <w:p w14:paraId="1BE2F536" w14:textId="11C68536" w:rsidR="004B1600" w:rsidRDefault="004B1600" w:rsidP="00745E2E">
      <w:pPr>
        <w:pStyle w:val="ListParagraph"/>
        <w:numPr>
          <w:ilvl w:val="0"/>
          <w:numId w:val="9"/>
        </w:numPr>
        <w:tabs>
          <w:tab w:val="clear" w:pos="720"/>
        </w:tabs>
        <w:rPr>
          <w:rFonts w:ascii="Arial" w:hAnsi="Arial" w:cs="Arial"/>
          <w:sz w:val="28"/>
          <w:szCs w:val="28"/>
          <w:shd w:val="clear" w:color="auto" w:fill="FFFFFF"/>
        </w:rPr>
      </w:pPr>
      <w:r w:rsidRPr="00952563">
        <w:rPr>
          <w:rFonts w:ascii="Arial" w:hAnsi="Arial" w:cs="Arial"/>
          <w:sz w:val="28"/>
          <w:szCs w:val="28"/>
          <w:shd w:val="clear" w:color="auto" w:fill="FFFFFF"/>
        </w:rPr>
        <w:t>I</w:t>
      </w:r>
      <w:r w:rsidR="00C56C61" w:rsidRPr="00952563">
        <w:rPr>
          <w:rFonts w:ascii="Arial" w:hAnsi="Arial" w:cs="Arial"/>
          <w:sz w:val="28"/>
          <w:szCs w:val="28"/>
          <w:shd w:val="clear" w:color="auto" w:fill="FFFFFF"/>
        </w:rPr>
        <w:t xml:space="preserve">ndividuals with disabilities </w:t>
      </w:r>
      <w:r w:rsidR="00C230C3">
        <w:rPr>
          <w:rFonts w:ascii="Arial" w:hAnsi="Arial" w:cs="Arial"/>
          <w:sz w:val="28"/>
          <w:szCs w:val="28"/>
          <w:shd w:val="clear" w:color="auto" w:fill="FFFFFF"/>
        </w:rPr>
        <w:t xml:space="preserve">often </w:t>
      </w:r>
      <w:r w:rsidR="00952563" w:rsidRPr="00952563">
        <w:rPr>
          <w:rFonts w:ascii="Arial" w:hAnsi="Arial" w:cs="Arial"/>
          <w:sz w:val="28"/>
          <w:szCs w:val="28"/>
          <w:shd w:val="clear" w:color="auto" w:fill="FFFFFF"/>
        </w:rPr>
        <w:t xml:space="preserve">don’t have the </w:t>
      </w:r>
      <w:r w:rsidR="00C56C61" w:rsidRPr="00952563">
        <w:rPr>
          <w:rFonts w:ascii="Arial" w:hAnsi="Arial" w:cs="Arial"/>
          <w:sz w:val="28"/>
          <w:szCs w:val="28"/>
          <w:shd w:val="clear" w:color="auto" w:fill="FFFFFF"/>
        </w:rPr>
        <w:t xml:space="preserve">information about </w:t>
      </w:r>
      <w:r w:rsidR="00952563" w:rsidRPr="00952563">
        <w:rPr>
          <w:rFonts w:ascii="Arial" w:hAnsi="Arial" w:cs="Arial"/>
          <w:sz w:val="28"/>
          <w:szCs w:val="28"/>
          <w:shd w:val="clear" w:color="auto" w:fill="FFFFFF"/>
        </w:rPr>
        <w:t xml:space="preserve">accessible </w:t>
      </w:r>
      <w:r w:rsidR="00C56C61" w:rsidRPr="00952563">
        <w:rPr>
          <w:rFonts w:ascii="Arial" w:hAnsi="Arial" w:cs="Arial"/>
          <w:sz w:val="28"/>
          <w:szCs w:val="28"/>
          <w:shd w:val="clear" w:color="auto" w:fill="FFFFFF"/>
        </w:rPr>
        <w:t xml:space="preserve">polling </w:t>
      </w:r>
      <w:r w:rsidR="00952563" w:rsidRPr="00952563">
        <w:rPr>
          <w:rFonts w:ascii="Arial" w:hAnsi="Arial" w:cs="Arial"/>
          <w:sz w:val="28"/>
          <w:szCs w:val="28"/>
          <w:shd w:val="clear" w:color="auto" w:fill="FFFFFF"/>
        </w:rPr>
        <w:t>locations</w:t>
      </w:r>
      <w:r w:rsidR="0040180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C56C61" w:rsidRPr="009525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52563">
        <w:rPr>
          <w:rFonts w:ascii="Arial" w:hAnsi="Arial" w:cs="Arial"/>
          <w:sz w:val="28"/>
          <w:szCs w:val="28"/>
          <w:shd w:val="clear" w:color="auto" w:fill="FFFFFF"/>
        </w:rPr>
        <w:t xml:space="preserve">Election materials must be accessible in all formats and for people with different disabilities. This includes large print, </w:t>
      </w:r>
      <w:r w:rsidR="00295785">
        <w:rPr>
          <w:rFonts w:ascii="Arial" w:hAnsi="Arial" w:cs="Arial"/>
          <w:sz w:val="28"/>
          <w:szCs w:val="28"/>
          <w:shd w:val="clear" w:color="auto" w:fill="FFFFFF"/>
        </w:rPr>
        <w:t>Braille</w:t>
      </w:r>
      <w:r w:rsidR="00952563">
        <w:rPr>
          <w:rFonts w:ascii="Arial" w:hAnsi="Arial" w:cs="Arial"/>
          <w:sz w:val="28"/>
          <w:szCs w:val="28"/>
          <w:shd w:val="clear" w:color="auto" w:fill="FFFFFF"/>
        </w:rPr>
        <w:t>, a person to read to them, plain language, and more</w:t>
      </w:r>
      <w:r w:rsidR="0040180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3D0D1C4C" w14:textId="0498CAF0" w:rsidR="00C56C61" w:rsidRPr="00745E2E" w:rsidRDefault="00C56C61" w:rsidP="004B1600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45E2E">
        <w:rPr>
          <w:rFonts w:ascii="Arial" w:eastAsia="Times New Roman" w:hAnsi="Arial" w:cs="Arial"/>
          <w:sz w:val="28"/>
          <w:szCs w:val="28"/>
        </w:rPr>
        <w:t>Train</w:t>
      </w:r>
      <w:r w:rsidR="004B1600" w:rsidRPr="00745E2E">
        <w:rPr>
          <w:rFonts w:ascii="Arial" w:eastAsia="Times New Roman" w:hAnsi="Arial" w:cs="Arial"/>
          <w:sz w:val="28"/>
          <w:szCs w:val="28"/>
        </w:rPr>
        <w:t xml:space="preserve">ing is needed for </w:t>
      </w:r>
      <w:r w:rsidRPr="00745E2E">
        <w:rPr>
          <w:rFonts w:ascii="Arial" w:eastAsia="Times New Roman" w:hAnsi="Arial" w:cs="Arial"/>
          <w:sz w:val="28"/>
          <w:szCs w:val="28"/>
        </w:rPr>
        <w:t xml:space="preserve">election officials, poll workers, and election volunteers on </w:t>
      </w:r>
      <w:r w:rsidR="00952563">
        <w:rPr>
          <w:rFonts w:ascii="Arial" w:eastAsia="Times New Roman" w:hAnsi="Arial" w:cs="Arial"/>
          <w:sz w:val="28"/>
          <w:szCs w:val="28"/>
        </w:rPr>
        <w:t>how to support</w:t>
      </w:r>
      <w:r w:rsidRPr="00745E2E">
        <w:rPr>
          <w:rFonts w:ascii="Arial" w:eastAsia="Times New Roman" w:hAnsi="Arial" w:cs="Arial"/>
          <w:sz w:val="28"/>
          <w:szCs w:val="28"/>
        </w:rPr>
        <w:t xml:space="preserve"> </w:t>
      </w:r>
      <w:r w:rsidR="00952563">
        <w:rPr>
          <w:rFonts w:ascii="Arial" w:eastAsia="Times New Roman" w:hAnsi="Arial" w:cs="Arial"/>
          <w:sz w:val="28"/>
          <w:szCs w:val="28"/>
        </w:rPr>
        <w:t>people</w:t>
      </w:r>
      <w:r w:rsidR="00B12BBF">
        <w:rPr>
          <w:rFonts w:ascii="Arial" w:eastAsia="Times New Roman" w:hAnsi="Arial" w:cs="Arial"/>
          <w:sz w:val="28"/>
          <w:szCs w:val="28"/>
        </w:rPr>
        <w:t xml:space="preserve"> </w:t>
      </w:r>
      <w:r w:rsidRPr="00745E2E">
        <w:rPr>
          <w:rFonts w:ascii="Arial" w:eastAsia="Times New Roman" w:hAnsi="Arial" w:cs="Arial"/>
          <w:sz w:val="28"/>
          <w:szCs w:val="28"/>
        </w:rPr>
        <w:t xml:space="preserve">with disabilities </w:t>
      </w:r>
      <w:r w:rsidR="001C759A">
        <w:rPr>
          <w:rFonts w:ascii="Arial" w:eastAsia="Times New Roman" w:hAnsi="Arial" w:cs="Arial"/>
          <w:sz w:val="28"/>
          <w:szCs w:val="28"/>
        </w:rPr>
        <w:t xml:space="preserve">to </w:t>
      </w:r>
      <w:r w:rsidR="00952563">
        <w:rPr>
          <w:rFonts w:ascii="Arial" w:eastAsia="Times New Roman" w:hAnsi="Arial" w:cs="Arial"/>
          <w:sz w:val="28"/>
          <w:szCs w:val="28"/>
        </w:rPr>
        <w:t xml:space="preserve">access and </w:t>
      </w:r>
      <w:r w:rsidR="001C759A">
        <w:rPr>
          <w:rFonts w:ascii="Arial" w:eastAsia="Times New Roman" w:hAnsi="Arial" w:cs="Arial"/>
          <w:sz w:val="28"/>
          <w:szCs w:val="28"/>
        </w:rPr>
        <w:t xml:space="preserve">participate </w:t>
      </w:r>
      <w:r w:rsidRPr="00745E2E">
        <w:rPr>
          <w:rFonts w:ascii="Arial" w:eastAsia="Times New Roman" w:hAnsi="Arial" w:cs="Arial"/>
          <w:sz w:val="28"/>
          <w:szCs w:val="28"/>
        </w:rPr>
        <w:t>in elections.</w:t>
      </w:r>
    </w:p>
    <w:p w14:paraId="6E43DF11" w14:textId="77777777" w:rsidR="009956E3" w:rsidRDefault="009956E3" w:rsidP="009956E3">
      <w:pPr>
        <w:rPr>
          <w:rFonts w:ascii="Arial" w:hAnsi="Arial" w:cs="Arial"/>
          <w:sz w:val="28"/>
          <w:szCs w:val="28"/>
        </w:rPr>
      </w:pPr>
    </w:p>
    <w:p w14:paraId="3CD17754" w14:textId="30B2BAF5" w:rsidR="009956E3" w:rsidRDefault="009956E3" w:rsidP="009956E3">
      <w:pPr>
        <w:rPr>
          <w:rFonts w:ascii="Arial" w:hAnsi="Arial" w:cs="Arial"/>
          <w:b/>
          <w:bCs/>
          <w:color w:val="3177A3"/>
          <w:sz w:val="36"/>
          <w:szCs w:val="36"/>
        </w:rPr>
      </w:pPr>
      <w:r>
        <w:rPr>
          <w:rFonts w:ascii="Arial" w:hAnsi="Arial" w:cs="Arial"/>
          <w:b/>
          <w:bCs/>
          <w:color w:val="3177A3"/>
          <w:sz w:val="36"/>
          <w:szCs w:val="36"/>
        </w:rPr>
        <w:t>WHAT SHOULD CONGRESS DO?</w:t>
      </w:r>
    </w:p>
    <w:p w14:paraId="4ADB9793" w14:textId="77777777" w:rsidR="009956E3" w:rsidRPr="00240B85" w:rsidRDefault="009956E3" w:rsidP="009956E3">
      <w:pPr>
        <w:rPr>
          <w:rFonts w:ascii="Arial" w:hAnsi="Arial" w:cs="Arial"/>
          <w:b/>
          <w:bCs/>
          <w:color w:val="3177A3"/>
          <w:sz w:val="36"/>
          <w:szCs w:val="36"/>
        </w:rPr>
      </w:pPr>
    </w:p>
    <w:p w14:paraId="6552B5DF" w14:textId="4BD8B98E" w:rsidR="009956E3" w:rsidRPr="00037894" w:rsidRDefault="009956E3" w:rsidP="00C56C61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Pass the </w:t>
      </w:r>
      <w:r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Freedom to Vote: John Lewis Voting Rights Advancement Act</w:t>
      </w:r>
      <w:r w:rsidR="00267A86"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B1600"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t>(</w:t>
      </w:r>
      <w:r w:rsidR="00B225A9"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t>H.R. 5746</w:t>
      </w:r>
      <w:r w:rsidR="004B1600"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="004B1600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6F90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952563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376F90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stronger </w:t>
      </w:r>
      <w:r w:rsidR="00194121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legal protections against </w:t>
      </w:r>
      <w:r w:rsidR="00B225A9" w:rsidRPr="00037894"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194121" w:rsidRPr="00037894">
        <w:rPr>
          <w:rFonts w:ascii="Arial" w:eastAsia="Times New Roman" w:hAnsi="Arial" w:cs="Arial"/>
          <w:color w:val="000000"/>
          <w:sz w:val="28"/>
          <w:szCs w:val="28"/>
        </w:rPr>
        <w:t>oting policies and practices</w:t>
      </w:r>
      <w:r w:rsidR="00952563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that prevent </w:t>
      </w:r>
      <w:r w:rsidR="00B225A9" w:rsidRPr="00037894">
        <w:rPr>
          <w:rFonts w:ascii="Arial" w:eastAsia="Times New Roman" w:hAnsi="Arial" w:cs="Arial"/>
          <w:color w:val="000000"/>
          <w:sz w:val="28"/>
          <w:szCs w:val="28"/>
        </w:rPr>
        <w:t>people with disabilities</w:t>
      </w:r>
      <w:r w:rsidR="00952563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30C3" w:rsidRPr="00037894">
        <w:rPr>
          <w:rFonts w:ascii="Arial" w:eastAsia="Times New Roman" w:hAnsi="Arial" w:cs="Arial"/>
          <w:color w:val="000000"/>
          <w:sz w:val="28"/>
          <w:szCs w:val="28"/>
        </w:rPr>
        <w:t>from participating</w:t>
      </w:r>
      <w:r w:rsidR="00B225A9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in elections. </w:t>
      </w:r>
    </w:p>
    <w:p w14:paraId="2D8783C6" w14:textId="54535227" w:rsidR="004B1600" w:rsidRPr="00037894" w:rsidRDefault="00B225A9" w:rsidP="00C56C61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Remove paper ballot </w:t>
      </w:r>
      <w:r w:rsidR="00952563"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requirements</w:t>
      </w:r>
      <w:r w:rsidR="00952563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37894">
        <w:rPr>
          <w:rFonts w:ascii="Arial" w:eastAsia="Times New Roman" w:hAnsi="Arial" w:cs="Arial"/>
          <w:color w:val="000000"/>
          <w:sz w:val="28"/>
          <w:szCs w:val="28"/>
        </w:rPr>
        <w:t>in all federal legislation</w:t>
      </w:r>
      <w:r w:rsidR="00C230C3" w:rsidRPr="0003789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52563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DEF1164" w14:textId="0847B586" w:rsidR="00240B85" w:rsidRPr="00900D10" w:rsidRDefault="009956E3" w:rsidP="00900D10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4C91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Pass legislation to collect data</w:t>
      </w:r>
      <w:r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on how many people with disabilities participate in </w:t>
      </w:r>
      <w:r w:rsidR="00750FA5" w:rsidRPr="00037894">
        <w:rPr>
          <w:rFonts w:ascii="Arial" w:eastAsia="Times New Roman" w:hAnsi="Arial" w:cs="Arial"/>
          <w:color w:val="000000"/>
          <w:sz w:val="28"/>
          <w:szCs w:val="28"/>
        </w:rPr>
        <w:t>federal elections.</w:t>
      </w:r>
      <w:r w:rsidR="00952563" w:rsidRPr="00037894">
        <w:rPr>
          <w:rFonts w:ascii="Arial" w:eastAsia="Times New Roman" w:hAnsi="Arial" w:cs="Arial"/>
          <w:color w:val="000000"/>
          <w:sz w:val="28"/>
          <w:szCs w:val="28"/>
        </w:rPr>
        <w:t xml:space="preserve"> This will help</w:t>
      </w:r>
      <w:r w:rsidR="00952563">
        <w:rPr>
          <w:rFonts w:ascii="Arial" w:eastAsia="Times New Roman" w:hAnsi="Arial" w:cs="Arial"/>
          <w:color w:val="000000"/>
          <w:sz w:val="28"/>
          <w:szCs w:val="28"/>
        </w:rPr>
        <w:t xml:space="preserve"> election offices meet the needs of people with disabilities</w:t>
      </w:r>
      <w:r w:rsidR="00C230C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sectPr w:rsidR="00240B85" w:rsidRPr="00900D10" w:rsidSect="007A36E9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3E51" w14:textId="77777777" w:rsidR="00FC1F9B" w:rsidRDefault="00FC1F9B" w:rsidP="00240B85">
      <w:r>
        <w:separator/>
      </w:r>
    </w:p>
  </w:endnote>
  <w:endnote w:type="continuationSeparator" w:id="0">
    <w:p w14:paraId="009E6CD6" w14:textId="77777777" w:rsidR="00FC1F9B" w:rsidRDefault="00FC1F9B" w:rsidP="0024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26F3" w14:textId="77777777" w:rsidR="009E17AB" w:rsidRDefault="009E17AB" w:rsidP="00037894">
    <w:pPr>
      <w:pStyle w:val="Footer"/>
      <w:jc w:val="center"/>
      <w:rPr>
        <w:sz w:val="20"/>
        <w:szCs w:val="20"/>
      </w:rPr>
    </w:pPr>
  </w:p>
  <w:p w14:paraId="6BCEC438" w14:textId="1CEA141C" w:rsidR="00037894" w:rsidRDefault="00037894" w:rsidP="0003789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MARCH 2022</w:t>
    </w:r>
  </w:p>
  <w:p w14:paraId="764A8A75" w14:textId="6218FFD2" w:rsidR="00037894" w:rsidRPr="0062517A" w:rsidRDefault="00F81A6D" w:rsidP="00037894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6E03C6" wp14:editId="741B192A">
              <wp:simplePos x="0" y="0"/>
              <wp:positionH relativeFrom="margin">
                <wp:align>center</wp:align>
              </wp:positionH>
              <wp:positionV relativeFrom="paragraph">
                <wp:posOffset>144780</wp:posOffset>
              </wp:positionV>
              <wp:extent cx="594360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3B81BC" id="Straight Connector 1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" strokecolor="#4472c4 [3204]" strokeweight=".5pt">
              <v:stroke joinstyle="miter"/>
              <w10:wrap anchorx="margin"/>
            </v:line>
          </w:pict>
        </mc:Fallback>
      </mc:AlternateContent>
    </w:r>
  </w:p>
  <w:p w14:paraId="24AE9CEC" w14:textId="48AE4EFC" w:rsidR="00037894" w:rsidRDefault="00037894" w:rsidP="00F81A6D">
    <w:pPr>
      <w:pStyle w:val="Footer"/>
      <w:jc w:val="center"/>
    </w:pPr>
    <w:r>
      <w:rPr>
        <w:noProof/>
      </w:rPr>
      <w:drawing>
        <wp:inline distT="0" distB="0" distL="0" distR="0" wp14:anchorId="3A71F9FA" wp14:editId="33611050">
          <wp:extent cx="5943596" cy="1048870"/>
          <wp:effectExtent l="0" t="0" r="635" b="571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6" cy="104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6CB4C" w14:textId="77777777" w:rsidR="00037894" w:rsidRDefault="00037894" w:rsidP="00037894">
    <w:pPr>
      <w:pStyle w:val="Footer"/>
    </w:pPr>
  </w:p>
  <w:p w14:paraId="0D0DDF71" w14:textId="77777777" w:rsidR="00037894" w:rsidRDefault="0003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AEF6" w14:textId="77777777" w:rsidR="00FC1F9B" w:rsidRDefault="00FC1F9B" w:rsidP="00240B85">
      <w:r>
        <w:separator/>
      </w:r>
    </w:p>
  </w:footnote>
  <w:footnote w:type="continuationSeparator" w:id="0">
    <w:p w14:paraId="1C0C4ACD" w14:textId="77777777" w:rsidR="00FC1F9B" w:rsidRDefault="00FC1F9B" w:rsidP="0024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3C8D" w14:textId="5C15720F" w:rsidR="00240B85" w:rsidRDefault="00240B85" w:rsidP="00240B8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87D3E90" wp14:editId="3C871182">
          <wp:simplePos x="0" y="0"/>
          <wp:positionH relativeFrom="margin">
            <wp:align>center</wp:align>
          </wp:positionH>
          <wp:positionV relativeFrom="paragraph">
            <wp:posOffset>187325</wp:posOffset>
          </wp:positionV>
          <wp:extent cx="8308971" cy="97752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971" cy="977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D2"/>
    <w:multiLevelType w:val="multilevel"/>
    <w:tmpl w:val="08C4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D33D6"/>
    <w:multiLevelType w:val="multilevel"/>
    <w:tmpl w:val="C1F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77776"/>
    <w:multiLevelType w:val="multilevel"/>
    <w:tmpl w:val="8C6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F3DBF"/>
    <w:multiLevelType w:val="hybridMultilevel"/>
    <w:tmpl w:val="C1B018E8"/>
    <w:lvl w:ilvl="0" w:tplc="6F987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D0A"/>
    <w:multiLevelType w:val="hybridMultilevel"/>
    <w:tmpl w:val="543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13DB"/>
    <w:multiLevelType w:val="multilevel"/>
    <w:tmpl w:val="C5FC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15B5F"/>
    <w:multiLevelType w:val="multilevel"/>
    <w:tmpl w:val="8C6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908BC"/>
    <w:multiLevelType w:val="multilevel"/>
    <w:tmpl w:val="9EE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C0D95"/>
    <w:multiLevelType w:val="hybridMultilevel"/>
    <w:tmpl w:val="99583B9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7367126E"/>
    <w:multiLevelType w:val="multilevel"/>
    <w:tmpl w:val="8C6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NzM2MbewtDAxtzRR0lEKTi0uzszPAykwqgUA7B/j2ywAAAA="/>
  </w:docVars>
  <w:rsids>
    <w:rsidRoot w:val="00240B85"/>
    <w:rsid w:val="00037894"/>
    <w:rsid w:val="000746EA"/>
    <w:rsid w:val="000D5B05"/>
    <w:rsid w:val="000E659F"/>
    <w:rsid w:val="000F6928"/>
    <w:rsid w:val="000F7B9C"/>
    <w:rsid w:val="001100AB"/>
    <w:rsid w:val="001257C7"/>
    <w:rsid w:val="00150EB6"/>
    <w:rsid w:val="00163674"/>
    <w:rsid w:val="00180246"/>
    <w:rsid w:val="00191A40"/>
    <w:rsid w:val="00194121"/>
    <w:rsid w:val="001C4055"/>
    <w:rsid w:val="001C759A"/>
    <w:rsid w:val="002409A5"/>
    <w:rsid w:val="00240B85"/>
    <w:rsid w:val="00267A86"/>
    <w:rsid w:val="00272C41"/>
    <w:rsid w:val="0029389E"/>
    <w:rsid w:val="00295785"/>
    <w:rsid w:val="002A621B"/>
    <w:rsid w:val="002D3E43"/>
    <w:rsid w:val="00317ACC"/>
    <w:rsid w:val="0034727B"/>
    <w:rsid w:val="0036677B"/>
    <w:rsid w:val="00376F90"/>
    <w:rsid w:val="00390F6B"/>
    <w:rsid w:val="003E0615"/>
    <w:rsid w:val="003E2020"/>
    <w:rsid w:val="00401805"/>
    <w:rsid w:val="0040330E"/>
    <w:rsid w:val="00411DC0"/>
    <w:rsid w:val="00413B4D"/>
    <w:rsid w:val="004279FF"/>
    <w:rsid w:val="00482BBE"/>
    <w:rsid w:val="004B1600"/>
    <w:rsid w:val="004C1AAC"/>
    <w:rsid w:val="004D33AC"/>
    <w:rsid w:val="004F6AFE"/>
    <w:rsid w:val="00502C4D"/>
    <w:rsid w:val="00506C33"/>
    <w:rsid w:val="005A54C1"/>
    <w:rsid w:val="005B69BE"/>
    <w:rsid w:val="005E211C"/>
    <w:rsid w:val="005F0F12"/>
    <w:rsid w:val="005F1DB3"/>
    <w:rsid w:val="0062517A"/>
    <w:rsid w:val="00695C10"/>
    <w:rsid w:val="006A4823"/>
    <w:rsid w:val="006C0344"/>
    <w:rsid w:val="006E40E5"/>
    <w:rsid w:val="006F1EB4"/>
    <w:rsid w:val="006F6724"/>
    <w:rsid w:val="00703804"/>
    <w:rsid w:val="00703F49"/>
    <w:rsid w:val="00711A35"/>
    <w:rsid w:val="00745E2E"/>
    <w:rsid w:val="00747341"/>
    <w:rsid w:val="00750FA5"/>
    <w:rsid w:val="00753D1F"/>
    <w:rsid w:val="007550A7"/>
    <w:rsid w:val="0079220D"/>
    <w:rsid w:val="007A36E9"/>
    <w:rsid w:val="007E5F80"/>
    <w:rsid w:val="007F4CDF"/>
    <w:rsid w:val="008C1D86"/>
    <w:rsid w:val="008C295F"/>
    <w:rsid w:val="00900D10"/>
    <w:rsid w:val="00916495"/>
    <w:rsid w:val="00924759"/>
    <w:rsid w:val="00952563"/>
    <w:rsid w:val="009956E3"/>
    <w:rsid w:val="009A09B7"/>
    <w:rsid w:val="009E17AB"/>
    <w:rsid w:val="009F4D34"/>
    <w:rsid w:val="009F5F71"/>
    <w:rsid w:val="00A26583"/>
    <w:rsid w:val="00A37151"/>
    <w:rsid w:val="00A64047"/>
    <w:rsid w:val="00A9693B"/>
    <w:rsid w:val="00A97714"/>
    <w:rsid w:val="00AC2A3B"/>
    <w:rsid w:val="00AC7AE7"/>
    <w:rsid w:val="00AE675C"/>
    <w:rsid w:val="00B12BBF"/>
    <w:rsid w:val="00B225A9"/>
    <w:rsid w:val="00B26F60"/>
    <w:rsid w:val="00B2717C"/>
    <w:rsid w:val="00B44C91"/>
    <w:rsid w:val="00B5526C"/>
    <w:rsid w:val="00B63702"/>
    <w:rsid w:val="00B76E83"/>
    <w:rsid w:val="00BD7EEF"/>
    <w:rsid w:val="00C21D4C"/>
    <w:rsid w:val="00C230C3"/>
    <w:rsid w:val="00C25D4A"/>
    <w:rsid w:val="00C332CE"/>
    <w:rsid w:val="00C460EA"/>
    <w:rsid w:val="00C541D0"/>
    <w:rsid w:val="00C56C61"/>
    <w:rsid w:val="00C6040C"/>
    <w:rsid w:val="00C6083F"/>
    <w:rsid w:val="00C83030"/>
    <w:rsid w:val="00CB2216"/>
    <w:rsid w:val="00CC4CF5"/>
    <w:rsid w:val="00CD6A79"/>
    <w:rsid w:val="00CD6C72"/>
    <w:rsid w:val="00D34722"/>
    <w:rsid w:val="00D36E9E"/>
    <w:rsid w:val="00D56212"/>
    <w:rsid w:val="00DD14B9"/>
    <w:rsid w:val="00DD2586"/>
    <w:rsid w:val="00DD783D"/>
    <w:rsid w:val="00DE0458"/>
    <w:rsid w:val="00DF3032"/>
    <w:rsid w:val="00E358F8"/>
    <w:rsid w:val="00E5631B"/>
    <w:rsid w:val="00E621B3"/>
    <w:rsid w:val="00E816D4"/>
    <w:rsid w:val="00E90FE9"/>
    <w:rsid w:val="00EB0570"/>
    <w:rsid w:val="00ED0ACB"/>
    <w:rsid w:val="00F36BE6"/>
    <w:rsid w:val="00F54586"/>
    <w:rsid w:val="00F75B92"/>
    <w:rsid w:val="00F81A6D"/>
    <w:rsid w:val="00F9634D"/>
    <w:rsid w:val="00FA5993"/>
    <w:rsid w:val="00FC1F9B"/>
    <w:rsid w:val="00FD47F9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AF5D1"/>
  <w15:chartTrackingRefBased/>
  <w15:docId w15:val="{EE4092C9-A22C-D440-B6D4-CD496DFD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85"/>
  </w:style>
  <w:style w:type="paragraph" w:styleId="Footer">
    <w:name w:val="footer"/>
    <w:basedOn w:val="Normal"/>
    <w:link w:val="FooterChar"/>
    <w:uiPriority w:val="99"/>
    <w:unhideWhenUsed/>
    <w:rsid w:val="00240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85"/>
  </w:style>
  <w:style w:type="paragraph" w:customStyle="1" w:styleId="BasicParagraph">
    <w:name w:val="[Basic Paragraph]"/>
    <w:basedOn w:val="Normal"/>
    <w:uiPriority w:val="99"/>
    <w:rsid w:val="00240B8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541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56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1DF8-D860-4BF8-B3A0-C5532B05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DuPont</dc:creator>
  <cp:keywords/>
  <dc:description/>
  <cp:lastModifiedBy>Pamela Katz</cp:lastModifiedBy>
  <cp:revision>13</cp:revision>
  <dcterms:created xsi:type="dcterms:W3CDTF">2022-03-08T16:43:00Z</dcterms:created>
  <dcterms:modified xsi:type="dcterms:W3CDTF">2022-03-15T22:29:00Z</dcterms:modified>
</cp:coreProperties>
</file>