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8761" w14:textId="1B50BF77" w:rsidR="00F76678" w:rsidRPr="00383A04" w:rsidRDefault="00F76678" w:rsidP="00F76678">
      <w:pPr>
        <w:spacing w:after="0" w:line="240" w:lineRule="auto"/>
        <w:contextualSpacing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383A04">
        <w:rPr>
          <w:rFonts w:ascii="Trebuchet MS" w:eastAsia="Trebuchet MS" w:hAnsi="Trebuchet MS" w:cs="Trebuchet MS"/>
          <w:b/>
          <w:sz w:val="32"/>
          <w:szCs w:val="32"/>
        </w:rPr>
        <w:t>C</w:t>
      </w:r>
      <w:r w:rsidR="00FF530A">
        <w:rPr>
          <w:rFonts w:ascii="Trebuchet MS" w:eastAsia="Trebuchet MS" w:hAnsi="Trebuchet MS" w:cs="Trebuchet MS"/>
          <w:b/>
          <w:sz w:val="32"/>
          <w:szCs w:val="32"/>
        </w:rPr>
        <w:t>OMMUNITY LIVING</w:t>
      </w:r>
    </w:p>
    <w:p w14:paraId="24A7E0FE" w14:textId="23FF7A8B" w:rsidR="00F76678" w:rsidRPr="0095784B" w:rsidRDefault="00F76678" w:rsidP="00F76678">
      <w:pPr>
        <w:spacing w:after="0" w:line="240" w:lineRule="auto"/>
        <w:contextualSpacing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95784B">
        <w:rPr>
          <w:rFonts w:ascii="Trebuchet MS" w:eastAsia="Trebuchet MS" w:hAnsi="Trebuchet MS" w:cs="Trebuchet MS"/>
          <w:sz w:val="32"/>
          <w:szCs w:val="32"/>
        </w:rPr>
        <w:t>Plain Language Talking Points</w:t>
      </w:r>
    </w:p>
    <w:p w14:paraId="4C8B8384" w14:textId="77777777" w:rsidR="00F76678" w:rsidRPr="00383A04" w:rsidRDefault="00F76678" w:rsidP="00F76678">
      <w:pPr>
        <w:spacing w:after="0" w:line="240" w:lineRule="auto"/>
        <w:contextualSpacing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576F3A60" w14:textId="77777777" w:rsidR="00F76678" w:rsidRPr="00383A04" w:rsidRDefault="00F76678" w:rsidP="00F76678">
      <w:pPr>
        <w:spacing w:after="0" w:line="240" w:lineRule="auto"/>
        <w:contextualSpacing/>
        <w:jc w:val="center"/>
        <w:rPr>
          <w:rFonts w:ascii="Trebuchet MS" w:eastAsia="Trebuchet MS" w:hAnsi="Trebuchet MS" w:cs="Trebuchet MS"/>
          <w:b/>
          <w:i/>
          <w:sz w:val="32"/>
          <w:szCs w:val="32"/>
        </w:rPr>
      </w:pPr>
      <w:r w:rsidRPr="00383A04">
        <w:rPr>
          <w:rFonts w:ascii="Trebuchet MS" w:eastAsia="Trebuchet MS" w:hAnsi="Trebuchet MS" w:cs="Trebuchet MS"/>
          <w:b/>
          <w:i/>
          <w:sz w:val="32"/>
          <w:szCs w:val="32"/>
        </w:rPr>
        <w:t>NOT FOR DISTRIBUTION</w:t>
      </w:r>
    </w:p>
    <w:p w14:paraId="611F675D" w14:textId="77777777" w:rsidR="00F76678" w:rsidRPr="00383A04" w:rsidRDefault="00F76678" w:rsidP="00F76678">
      <w:pPr>
        <w:spacing w:after="0" w:line="240" w:lineRule="auto"/>
        <w:contextualSpacing/>
        <w:jc w:val="center"/>
        <w:rPr>
          <w:rFonts w:ascii="Trebuchet MS" w:hAnsi="Trebuchet MS" w:cs="Arial"/>
          <w:b/>
          <w:bCs/>
          <w:sz w:val="32"/>
          <w:szCs w:val="32"/>
        </w:rPr>
      </w:pPr>
    </w:p>
    <w:p w14:paraId="3A8D8B96" w14:textId="505728D1" w:rsidR="00F76678" w:rsidRPr="00383A04" w:rsidRDefault="00F76678" w:rsidP="00F76678">
      <w:pP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383A04">
        <w:rPr>
          <w:rFonts w:ascii="Trebuchet MS" w:eastAsia="Trebuchet MS" w:hAnsi="Trebuchet MS" w:cs="Trebuchet MS"/>
          <w:b/>
          <w:sz w:val="32"/>
          <w:szCs w:val="32"/>
        </w:rPr>
        <w:t>What is the problem?</w:t>
      </w:r>
    </w:p>
    <w:p w14:paraId="6330CFE2" w14:textId="39AC3121" w:rsidR="00F76678" w:rsidRPr="00383A04" w:rsidRDefault="00F76678" w:rsidP="00F76678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sz w:val="32"/>
          <w:szCs w:val="32"/>
        </w:rPr>
        <w:t xml:space="preserve">People with disabilities want to stay in their communities and receive </w:t>
      </w:r>
      <w:r w:rsidR="0095784B">
        <w:rPr>
          <w:rFonts w:ascii="Trebuchet MS" w:hAnsi="Trebuchet MS" w:cs="Arial"/>
          <w:sz w:val="32"/>
          <w:szCs w:val="32"/>
        </w:rPr>
        <w:t>support</w:t>
      </w:r>
      <w:r w:rsidRPr="00383A04">
        <w:rPr>
          <w:rFonts w:ascii="Trebuchet MS" w:hAnsi="Trebuchet MS" w:cs="Arial"/>
          <w:sz w:val="32"/>
          <w:szCs w:val="32"/>
        </w:rPr>
        <w:t xml:space="preserve"> through “Home and Community Based Services (HCBS)” instead of being placed in an institution. Yet, Medicaid only mandates nursing home coverage.</w:t>
      </w:r>
    </w:p>
    <w:p w14:paraId="62A3FB7F" w14:textId="77777777" w:rsidR="00F76678" w:rsidRPr="00383A04" w:rsidRDefault="00F76678" w:rsidP="00F76678">
      <w:pPr>
        <w:pStyle w:val="ListParagraph"/>
        <w:spacing w:after="0" w:line="240" w:lineRule="auto"/>
        <w:rPr>
          <w:rFonts w:ascii="Trebuchet MS" w:hAnsi="Trebuchet MS" w:cs="Arial"/>
          <w:sz w:val="32"/>
          <w:szCs w:val="32"/>
        </w:rPr>
      </w:pPr>
    </w:p>
    <w:p w14:paraId="47F434A4" w14:textId="2510AB26" w:rsidR="00F76678" w:rsidRPr="00383A04" w:rsidRDefault="00F76678" w:rsidP="00F76678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sz w:val="32"/>
          <w:szCs w:val="32"/>
        </w:rPr>
        <w:t>Over 690,000 individuals are on waitlists for HCBS today</w:t>
      </w:r>
      <w:r w:rsidR="00AD7289">
        <w:rPr>
          <w:rFonts w:ascii="Trebuchet MS" w:hAnsi="Trebuchet MS" w:cs="Arial"/>
          <w:sz w:val="32"/>
          <w:szCs w:val="32"/>
        </w:rPr>
        <w:t>.</w:t>
      </w:r>
      <w:r w:rsidRPr="00383A04">
        <w:rPr>
          <w:rFonts w:ascii="Trebuchet MS" w:hAnsi="Trebuchet MS" w:cs="Arial"/>
          <w:sz w:val="32"/>
          <w:szCs w:val="32"/>
        </w:rPr>
        <w:t xml:space="preserve"> </w:t>
      </w:r>
      <w:r w:rsidR="00AD7289">
        <w:rPr>
          <w:rFonts w:ascii="Trebuchet MS" w:hAnsi="Trebuchet MS" w:cs="Arial"/>
          <w:sz w:val="32"/>
          <w:szCs w:val="32"/>
        </w:rPr>
        <w:t>Lo</w:t>
      </w:r>
      <w:r w:rsidRPr="00383A04">
        <w:rPr>
          <w:rFonts w:ascii="Trebuchet MS" w:hAnsi="Trebuchet MS" w:cs="Arial"/>
          <w:sz w:val="32"/>
          <w:szCs w:val="32"/>
        </w:rPr>
        <w:t>w direct care worker wages</w:t>
      </w:r>
      <w:r w:rsidR="00AD7289">
        <w:rPr>
          <w:rFonts w:ascii="Trebuchet MS" w:hAnsi="Trebuchet MS" w:cs="Arial"/>
          <w:sz w:val="32"/>
          <w:szCs w:val="32"/>
        </w:rPr>
        <w:t xml:space="preserve"> means that many </w:t>
      </w:r>
      <w:r w:rsidR="004850AF">
        <w:rPr>
          <w:rFonts w:ascii="Trebuchet MS" w:hAnsi="Trebuchet MS" w:cs="Arial"/>
          <w:sz w:val="32"/>
          <w:szCs w:val="32"/>
        </w:rPr>
        <w:t>people do not get serv</w:t>
      </w:r>
      <w:r w:rsidR="005B64BE">
        <w:rPr>
          <w:rFonts w:ascii="Trebuchet MS" w:hAnsi="Trebuchet MS" w:cs="Arial"/>
          <w:sz w:val="32"/>
          <w:szCs w:val="32"/>
        </w:rPr>
        <w:t>ices</w:t>
      </w:r>
      <w:r w:rsidRPr="00383A04">
        <w:rPr>
          <w:rFonts w:ascii="Trebuchet MS" w:hAnsi="Trebuchet MS" w:cs="Arial"/>
          <w:sz w:val="32"/>
          <w:szCs w:val="32"/>
        </w:rPr>
        <w:t xml:space="preserve">. </w:t>
      </w:r>
      <w:r w:rsidR="00076693">
        <w:rPr>
          <w:rFonts w:ascii="Trebuchet MS" w:hAnsi="Trebuchet MS" w:cs="Arial"/>
          <w:sz w:val="32"/>
          <w:szCs w:val="32"/>
        </w:rPr>
        <w:t xml:space="preserve">Many people must depend on </w:t>
      </w:r>
      <w:r w:rsidRPr="00383A04">
        <w:rPr>
          <w:rFonts w:ascii="Trebuchet MS" w:hAnsi="Trebuchet MS" w:cs="Arial"/>
          <w:sz w:val="32"/>
          <w:szCs w:val="32"/>
        </w:rPr>
        <w:t>family caregivers who must leave their jobs, often causing major economic distress to the family.</w:t>
      </w:r>
    </w:p>
    <w:p w14:paraId="7E945AEE" w14:textId="77777777" w:rsidR="00F76678" w:rsidRPr="00383A04" w:rsidRDefault="00F76678" w:rsidP="00F76678">
      <w:pPr>
        <w:spacing w:after="0" w:line="240" w:lineRule="auto"/>
        <w:contextualSpacing/>
        <w:rPr>
          <w:rFonts w:ascii="Trebuchet MS" w:hAnsi="Trebuchet MS" w:cs="Arial"/>
          <w:sz w:val="32"/>
          <w:szCs w:val="32"/>
        </w:rPr>
      </w:pPr>
    </w:p>
    <w:p w14:paraId="1C71571F" w14:textId="77777777" w:rsidR="00F76678" w:rsidRPr="00383A04" w:rsidRDefault="00F76678" w:rsidP="00F76678">
      <w:pPr>
        <w:spacing w:after="0" w:line="240" w:lineRule="auto"/>
        <w:contextualSpacing/>
        <w:rPr>
          <w:rFonts w:ascii="Trebuchet MS" w:eastAsia="Trebuchet MS" w:hAnsi="Trebuchet MS" w:cs="Trebuchet MS"/>
          <w:color w:val="000000"/>
          <w:sz w:val="32"/>
          <w:szCs w:val="32"/>
        </w:rPr>
      </w:pPr>
      <w:r w:rsidRPr="00383A04">
        <w:rPr>
          <w:rFonts w:ascii="Trebuchet MS" w:eastAsia="Trebuchet MS" w:hAnsi="Trebuchet MS" w:cs="Trebuchet MS"/>
          <w:b/>
          <w:sz w:val="32"/>
          <w:szCs w:val="32"/>
        </w:rPr>
        <w:t>Why it matters to me:</w:t>
      </w:r>
      <w:r w:rsidRPr="00383A04"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</w:p>
    <w:p w14:paraId="43280113" w14:textId="77777777" w:rsidR="00F76678" w:rsidRPr="00383A04" w:rsidRDefault="00F76678" w:rsidP="00F76678">
      <w:pPr>
        <w:spacing w:after="0" w:line="240" w:lineRule="auto"/>
        <w:contextualSpacing/>
        <w:rPr>
          <w:rFonts w:ascii="Trebuchet MS" w:hAnsi="Trebuchet MS" w:cs="Arial"/>
          <w:sz w:val="32"/>
          <w:szCs w:val="32"/>
        </w:rPr>
      </w:pPr>
    </w:p>
    <w:p w14:paraId="70BE144F" w14:textId="77777777" w:rsidR="00F76678" w:rsidRPr="00383A04" w:rsidRDefault="00F76678" w:rsidP="00F76678">
      <w:pPr>
        <w:numPr>
          <w:ilvl w:val="0"/>
          <w:numId w:val="10"/>
        </w:numPr>
        <w:spacing w:after="0" w:line="240" w:lineRule="auto"/>
        <w:contextualSpacing/>
        <w:jc w:val="both"/>
        <w:rPr>
          <w:color w:val="000000"/>
          <w:sz w:val="32"/>
          <w:szCs w:val="32"/>
        </w:rPr>
      </w:pPr>
      <w:r w:rsidRPr="00383A04">
        <w:rPr>
          <w:rFonts w:ascii="Trebuchet MS" w:eastAsia="Trebuchet MS" w:hAnsi="Trebuchet MS" w:cs="Trebuchet MS"/>
          <w:color w:val="000000"/>
          <w:sz w:val="32"/>
          <w:szCs w:val="32"/>
        </w:rPr>
        <w:t xml:space="preserve">I am (or my child/sibling/friend is) a person with a disability that requires these </w:t>
      </w:r>
      <w:r w:rsidRPr="00383A04">
        <w:rPr>
          <w:rFonts w:ascii="Trebuchet MS" w:eastAsia="Trebuchet MS" w:hAnsi="Trebuchet MS" w:cs="Trebuchet MS"/>
          <w:sz w:val="32"/>
          <w:szCs w:val="32"/>
        </w:rPr>
        <w:t>supports</w:t>
      </w:r>
      <w:r w:rsidRPr="00383A04"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and services to stay independent in the community. </w:t>
      </w:r>
    </w:p>
    <w:p w14:paraId="471E15CE" w14:textId="77777777" w:rsidR="00F76678" w:rsidRPr="00383A04" w:rsidRDefault="00F76678" w:rsidP="00F76678">
      <w:pPr>
        <w:spacing w:after="0" w:line="240" w:lineRule="auto"/>
        <w:ind w:left="720"/>
        <w:contextualSpacing/>
        <w:jc w:val="both"/>
        <w:rPr>
          <w:color w:val="000000"/>
          <w:sz w:val="32"/>
          <w:szCs w:val="32"/>
        </w:rPr>
      </w:pPr>
    </w:p>
    <w:p w14:paraId="68376A75" w14:textId="77777777" w:rsidR="00F76678" w:rsidRPr="00383A04" w:rsidRDefault="00F76678" w:rsidP="00F76678">
      <w:pP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383A04">
        <w:rPr>
          <w:rFonts w:ascii="Trebuchet MS" w:eastAsia="Trebuchet MS" w:hAnsi="Trebuchet MS" w:cs="Trebuchet MS"/>
          <w:b/>
          <w:sz w:val="32"/>
          <w:szCs w:val="32"/>
        </w:rPr>
        <w:t>What should Congress do?</w:t>
      </w:r>
    </w:p>
    <w:p w14:paraId="30FBF68D" w14:textId="77777777" w:rsidR="00F76678" w:rsidRPr="00383A04" w:rsidRDefault="00F76678" w:rsidP="00F76678">
      <w:pP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p w14:paraId="4D2E5637" w14:textId="77777777" w:rsidR="00F76678" w:rsidRPr="00383A04" w:rsidRDefault="00F76678" w:rsidP="00F7667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b/>
          <w:bCs/>
          <w:sz w:val="32"/>
          <w:szCs w:val="32"/>
        </w:rPr>
        <w:t>To increase access to HCBS, please support:</w:t>
      </w:r>
    </w:p>
    <w:p w14:paraId="05AE5167" w14:textId="77777777" w:rsidR="00F76678" w:rsidRPr="00383A04" w:rsidRDefault="00F76678" w:rsidP="00F76678">
      <w:pPr>
        <w:pStyle w:val="ListParagraph"/>
        <w:numPr>
          <w:ilvl w:val="1"/>
          <w:numId w:val="8"/>
        </w:numPr>
        <w:spacing w:after="0" w:line="240" w:lineRule="auto"/>
        <w:ind w:left="810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sz w:val="32"/>
          <w:szCs w:val="32"/>
        </w:rPr>
        <w:t>The HCBS Relief Act (S. 3118/H.R. 6296)</w:t>
      </w:r>
      <w:proofErr w:type="gramStart"/>
      <w:r w:rsidRPr="00383A04">
        <w:rPr>
          <w:rFonts w:ascii="Trebuchet MS" w:hAnsi="Trebuchet MS" w:cs="Arial"/>
          <w:sz w:val="32"/>
          <w:szCs w:val="32"/>
        </w:rPr>
        <w:t>, which</w:t>
      </w:r>
      <w:proofErr w:type="gramEnd"/>
      <w:r w:rsidRPr="00383A04">
        <w:rPr>
          <w:rFonts w:ascii="Trebuchet MS" w:hAnsi="Trebuchet MS" w:cs="Arial"/>
          <w:sz w:val="32"/>
          <w:szCs w:val="32"/>
        </w:rPr>
        <w:t xml:space="preserve"> provides a temporary funding boost to the program for two years.</w:t>
      </w:r>
    </w:p>
    <w:p w14:paraId="0B759298" w14:textId="77777777" w:rsidR="00F76678" w:rsidRPr="00383A04" w:rsidRDefault="00F76678" w:rsidP="00F76678">
      <w:pPr>
        <w:pStyle w:val="ListParagraph"/>
        <w:spacing w:after="0" w:line="240" w:lineRule="auto"/>
        <w:ind w:left="810"/>
        <w:rPr>
          <w:rFonts w:ascii="Trebuchet MS" w:hAnsi="Trebuchet MS" w:cs="Arial"/>
          <w:sz w:val="32"/>
          <w:szCs w:val="32"/>
        </w:rPr>
      </w:pPr>
    </w:p>
    <w:p w14:paraId="38859135" w14:textId="77777777" w:rsidR="00F76678" w:rsidRPr="00383A04" w:rsidRDefault="00F76678" w:rsidP="00F76678">
      <w:pPr>
        <w:pStyle w:val="ListParagraph"/>
        <w:numPr>
          <w:ilvl w:val="1"/>
          <w:numId w:val="8"/>
        </w:numPr>
        <w:spacing w:after="0" w:line="240" w:lineRule="auto"/>
        <w:ind w:left="810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sz w:val="32"/>
          <w:szCs w:val="32"/>
        </w:rPr>
        <w:t>The HCBS Access Act (S. 762/H.R. 1493), which mandates HCBS in Medicaid, ending the institutional bias.</w:t>
      </w:r>
    </w:p>
    <w:p w14:paraId="77207CBC" w14:textId="77777777" w:rsidR="00F76678" w:rsidRPr="00383A04" w:rsidRDefault="00F76678" w:rsidP="00F76678">
      <w:pPr>
        <w:spacing w:after="0" w:line="240" w:lineRule="auto"/>
        <w:rPr>
          <w:rFonts w:ascii="Trebuchet MS" w:hAnsi="Trebuchet MS" w:cs="Arial"/>
          <w:sz w:val="32"/>
          <w:szCs w:val="32"/>
        </w:rPr>
      </w:pPr>
    </w:p>
    <w:p w14:paraId="00516DD8" w14:textId="7E26B6C6" w:rsidR="00463549" w:rsidRPr="00F76678" w:rsidRDefault="00F76678" w:rsidP="00F76678">
      <w:pPr>
        <w:pStyle w:val="ListParagraph"/>
        <w:numPr>
          <w:ilvl w:val="1"/>
          <w:numId w:val="8"/>
        </w:numPr>
        <w:spacing w:after="0" w:line="240" w:lineRule="auto"/>
        <w:ind w:left="810"/>
        <w:rPr>
          <w:rFonts w:ascii="Trebuchet MS" w:hAnsi="Trebuchet MS" w:cs="Arial"/>
          <w:sz w:val="32"/>
          <w:szCs w:val="32"/>
        </w:rPr>
      </w:pPr>
      <w:r w:rsidRPr="00383A04">
        <w:rPr>
          <w:rFonts w:ascii="Trebuchet MS" w:hAnsi="Trebuchet MS" w:cs="Arial"/>
          <w:sz w:val="32"/>
          <w:szCs w:val="32"/>
        </w:rPr>
        <w:t>The Better Care Better Jobs Act (S. 100/H.R. 547), which provides a $300 billion boost in federal funds for HCBS.</w:t>
      </w:r>
    </w:p>
    <w:sectPr w:rsidR="00463549" w:rsidRPr="00F76678" w:rsidSect="00D1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D4F"/>
    <w:multiLevelType w:val="hybridMultilevel"/>
    <w:tmpl w:val="63D69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E57F4"/>
    <w:multiLevelType w:val="multilevel"/>
    <w:tmpl w:val="DCE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84127"/>
    <w:multiLevelType w:val="hybridMultilevel"/>
    <w:tmpl w:val="6BE6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5D60"/>
    <w:multiLevelType w:val="multilevel"/>
    <w:tmpl w:val="DCD8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D60EC0"/>
    <w:multiLevelType w:val="multilevel"/>
    <w:tmpl w:val="214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2474F"/>
    <w:multiLevelType w:val="hybridMultilevel"/>
    <w:tmpl w:val="9A48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48F2"/>
    <w:multiLevelType w:val="multilevel"/>
    <w:tmpl w:val="449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86EF8"/>
    <w:multiLevelType w:val="multilevel"/>
    <w:tmpl w:val="F53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F0EA5"/>
    <w:multiLevelType w:val="hybridMultilevel"/>
    <w:tmpl w:val="F544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085A"/>
    <w:multiLevelType w:val="multilevel"/>
    <w:tmpl w:val="27D8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1402CB"/>
    <w:multiLevelType w:val="multilevel"/>
    <w:tmpl w:val="CAD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3108161">
    <w:abstractNumId w:val="3"/>
  </w:num>
  <w:num w:numId="2" w16cid:durableId="1378118377">
    <w:abstractNumId w:val="7"/>
  </w:num>
  <w:num w:numId="3" w16cid:durableId="147400511">
    <w:abstractNumId w:val="4"/>
  </w:num>
  <w:num w:numId="4" w16cid:durableId="794835567">
    <w:abstractNumId w:val="6"/>
  </w:num>
  <w:num w:numId="5" w16cid:durableId="1397509909">
    <w:abstractNumId w:val="10"/>
  </w:num>
  <w:num w:numId="6" w16cid:durableId="1351100187">
    <w:abstractNumId w:val="1"/>
  </w:num>
  <w:num w:numId="7" w16cid:durableId="193927177">
    <w:abstractNumId w:val="5"/>
  </w:num>
  <w:num w:numId="8" w16cid:durableId="1490559558">
    <w:abstractNumId w:val="0"/>
  </w:num>
  <w:num w:numId="9" w16cid:durableId="1389454631">
    <w:abstractNumId w:val="8"/>
  </w:num>
  <w:num w:numId="10" w16cid:durableId="1407221461">
    <w:abstractNumId w:val="9"/>
  </w:num>
  <w:num w:numId="11" w16cid:durableId="5763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49"/>
    <w:rsid w:val="00013EFE"/>
    <w:rsid w:val="000530A9"/>
    <w:rsid w:val="00076693"/>
    <w:rsid w:val="00126AA4"/>
    <w:rsid w:val="001C41B3"/>
    <w:rsid w:val="001D4575"/>
    <w:rsid w:val="001D493F"/>
    <w:rsid w:val="001E54E4"/>
    <w:rsid w:val="001F3C32"/>
    <w:rsid w:val="002C6B94"/>
    <w:rsid w:val="00310D4B"/>
    <w:rsid w:val="0038399A"/>
    <w:rsid w:val="003E0BDA"/>
    <w:rsid w:val="004332DF"/>
    <w:rsid w:val="00443D5E"/>
    <w:rsid w:val="00460D8E"/>
    <w:rsid w:val="00463549"/>
    <w:rsid w:val="00477605"/>
    <w:rsid w:val="004850AF"/>
    <w:rsid w:val="004D245E"/>
    <w:rsid w:val="00513ECB"/>
    <w:rsid w:val="00520A47"/>
    <w:rsid w:val="00532C4C"/>
    <w:rsid w:val="00592683"/>
    <w:rsid w:val="005B64BE"/>
    <w:rsid w:val="005C3668"/>
    <w:rsid w:val="006E659B"/>
    <w:rsid w:val="006F1CE7"/>
    <w:rsid w:val="00700B36"/>
    <w:rsid w:val="00777CD8"/>
    <w:rsid w:val="00792AA6"/>
    <w:rsid w:val="008E494B"/>
    <w:rsid w:val="0095784B"/>
    <w:rsid w:val="009A0B9A"/>
    <w:rsid w:val="00A1180D"/>
    <w:rsid w:val="00AD7289"/>
    <w:rsid w:val="00B23A66"/>
    <w:rsid w:val="00B24066"/>
    <w:rsid w:val="00B62D81"/>
    <w:rsid w:val="00B6767C"/>
    <w:rsid w:val="00C42A76"/>
    <w:rsid w:val="00CE2B8E"/>
    <w:rsid w:val="00D10D96"/>
    <w:rsid w:val="00D86936"/>
    <w:rsid w:val="00DB1FF2"/>
    <w:rsid w:val="00DD5347"/>
    <w:rsid w:val="00EE7341"/>
    <w:rsid w:val="00F70B18"/>
    <w:rsid w:val="00F76678"/>
    <w:rsid w:val="00F97300"/>
    <w:rsid w:val="00FC6114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4FEF"/>
  <w15:chartTrackingRefBased/>
  <w15:docId w15:val="{16ECA290-EEA8-4709-9D7C-0498F61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5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5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5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5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5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5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5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5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5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5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5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5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5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5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5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5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5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35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5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5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35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5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35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35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5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5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3549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C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B18162-1298-4E1E-B07D-1346DDDB9F0D}">
  <we:reference id="wa200005107" version="1.1.0.0" store="en-US" storeType="OMEX"/>
  <we:alternateReferences>
    <we:reference id="wa200005107" version="1.1.0.0" store="wa20000510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A29C6-4280-4BDE-9B8F-7F8C48DD1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1A510-B486-49D9-9581-178701DD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Goldfarb</dc:creator>
  <cp:keywords/>
  <dc:description/>
  <cp:lastModifiedBy>Brittany Owens</cp:lastModifiedBy>
  <cp:revision>2</cp:revision>
  <dcterms:created xsi:type="dcterms:W3CDTF">2024-03-28T17:11:00Z</dcterms:created>
  <dcterms:modified xsi:type="dcterms:W3CDTF">2024-03-28T17:11:00Z</dcterms:modified>
</cp:coreProperties>
</file>